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36F1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046F6160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7643F983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2AEA8F51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38A255CD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13B96FF5" w14:textId="77777777" w:rsidR="001115F9" w:rsidRDefault="001115F9" w:rsidP="000B56A5">
      <w:pPr>
        <w:jc w:val="right"/>
        <w:rPr>
          <w:rFonts w:cs="Arial"/>
          <w:b/>
          <w:szCs w:val="28"/>
        </w:rPr>
      </w:pPr>
    </w:p>
    <w:p w14:paraId="2B51955D" w14:textId="77777777" w:rsidR="001E46FB" w:rsidRPr="005D64AF" w:rsidRDefault="001E46FB" w:rsidP="001E46FB">
      <w:pPr>
        <w:tabs>
          <w:tab w:val="left" w:pos="2835"/>
        </w:tabs>
        <w:jc w:val="center"/>
        <w:rPr>
          <w:rFonts w:cs="Arial"/>
          <w:b/>
          <w:smallCaps/>
        </w:rPr>
      </w:pPr>
      <w:r w:rsidRPr="005D64AF">
        <w:rPr>
          <w:rFonts w:cs="Arial"/>
          <w:noProof/>
          <w:sz w:val="24"/>
        </w:rPr>
        <w:drawing>
          <wp:anchor distT="0" distB="0" distL="114300" distR="114300" simplePos="0" relativeHeight="251659264" behindDoc="1" locked="0" layoutInCell="0" allowOverlap="1" wp14:anchorId="39D795BE" wp14:editId="1E987E5B">
            <wp:simplePos x="0" y="0"/>
            <wp:positionH relativeFrom="page">
              <wp:posOffset>-834172</wp:posOffset>
            </wp:positionH>
            <wp:positionV relativeFrom="page">
              <wp:posOffset>-256677</wp:posOffset>
            </wp:positionV>
            <wp:extent cx="3594100" cy="1435100"/>
            <wp:effectExtent l="0" t="0" r="635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64AF">
        <w:rPr>
          <w:rFonts w:cs="Arial"/>
          <w:b/>
          <w:smallCaps/>
        </w:rPr>
        <w:t>UGECAM de NORMANDIE</w:t>
      </w:r>
    </w:p>
    <w:p w14:paraId="73DBDB56" w14:textId="77777777" w:rsidR="001E46FB" w:rsidRPr="005D64AF" w:rsidRDefault="001E46FB" w:rsidP="001E46FB">
      <w:pPr>
        <w:tabs>
          <w:tab w:val="left" w:pos="2835"/>
        </w:tabs>
        <w:jc w:val="center"/>
        <w:rPr>
          <w:rFonts w:cs="Arial"/>
        </w:rPr>
      </w:pPr>
      <w:r w:rsidRPr="005D64AF">
        <w:rPr>
          <w:rFonts w:cs="Arial"/>
          <w:color w:val="333333"/>
          <w:shd w:val="clear" w:color="auto" w:fill="FFFFFF"/>
        </w:rPr>
        <w:t>Actipôle des Chartreux – BP 153</w:t>
      </w:r>
    </w:p>
    <w:p w14:paraId="547A682E" w14:textId="77777777" w:rsidR="001E46FB" w:rsidRPr="005D64AF" w:rsidRDefault="001E46FB" w:rsidP="001E46FB">
      <w:pPr>
        <w:tabs>
          <w:tab w:val="left" w:pos="2835"/>
        </w:tabs>
        <w:jc w:val="center"/>
        <w:rPr>
          <w:rFonts w:cs="Arial"/>
          <w:color w:val="333333"/>
          <w:shd w:val="clear" w:color="auto" w:fill="FFFFFF"/>
        </w:rPr>
      </w:pPr>
      <w:r w:rsidRPr="005D64AF">
        <w:rPr>
          <w:rFonts w:cs="Arial"/>
          <w:color w:val="333333"/>
          <w:shd w:val="clear" w:color="auto" w:fill="FFFFFF"/>
        </w:rPr>
        <w:t>Boulevard Charles de Gaulle</w:t>
      </w:r>
    </w:p>
    <w:p w14:paraId="76FB82F3" w14:textId="77777777" w:rsidR="001E46FB" w:rsidRPr="005D64AF" w:rsidRDefault="001E46FB" w:rsidP="001E46FB">
      <w:pPr>
        <w:tabs>
          <w:tab w:val="left" w:pos="2835"/>
        </w:tabs>
        <w:jc w:val="center"/>
        <w:rPr>
          <w:rFonts w:cs="Arial"/>
          <w:color w:val="333333"/>
          <w:shd w:val="clear" w:color="auto" w:fill="FFFFFF"/>
        </w:rPr>
      </w:pPr>
      <w:r w:rsidRPr="005D64AF">
        <w:rPr>
          <w:rFonts w:cs="Arial"/>
          <w:color w:val="333333"/>
          <w:shd w:val="clear" w:color="auto" w:fill="FFFFFF"/>
        </w:rPr>
        <w:t>76143 LE PETIT QUEVILLY</w:t>
      </w:r>
    </w:p>
    <w:p w14:paraId="29DBA71B" w14:textId="77777777" w:rsidR="001E46FB" w:rsidRPr="005D64AF" w:rsidRDefault="001E46FB" w:rsidP="001E46FB">
      <w:pPr>
        <w:tabs>
          <w:tab w:val="left" w:pos="2835"/>
        </w:tabs>
        <w:jc w:val="center"/>
        <w:rPr>
          <w:rFonts w:cs="Arial"/>
          <w:color w:val="333333"/>
          <w:shd w:val="clear" w:color="auto" w:fill="FFFFFF"/>
        </w:rPr>
      </w:pPr>
    </w:p>
    <w:p w14:paraId="6AA66FFA" w14:textId="77777777" w:rsidR="001E46FB" w:rsidRPr="005D64AF" w:rsidRDefault="001E46FB" w:rsidP="001E46FB">
      <w:pPr>
        <w:rPr>
          <w:rFonts w:cs="Arial"/>
        </w:rPr>
      </w:pPr>
    </w:p>
    <w:p w14:paraId="0E22BA5E" w14:textId="77777777" w:rsidR="001E46FB" w:rsidRPr="005D64AF" w:rsidRDefault="001E46FB" w:rsidP="001E46FB">
      <w:pPr>
        <w:rPr>
          <w:rFonts w:cs="Arial"/>
        </w:rPr>
      </w:pPr>
    </w:p>
    <w:p w14:paraId="655454E1" w14:textId="77777777" w:rsidR="001E46FB" w:rsidRPr="005D64AF" w:rsidRDefault="001E46FB" w:rsidP="001E46FB">
      <w:pPr>
        <w:ind w:left="-851"/>
        <w:rPr>
          <w:rFonts w:cs="Arial"/>
        </w:rPr>
      </w:pPr>
    </w:p>
    <w:p w14:paraId="64546356" w14:textId="2CB0E8B9" w:rsidR="001E46FB" w:rsidRPr="001E46FB" w:rsidRDefault="001E46FB" w:rsidP="001E46FB">
      <w:pPr>
        <w:pStyle w:val="Titre"/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Arial"/>
          <w:sz w:val="40"/>
          <w:szCs w:val="40"/>
          <w:u w:val="none"/>
        </w:rPr>
      </w:pPr>
      <w:r w:rsidRPr="001E46FB">
        <w:rPr>
          <w:rFonts w:cs="Arial"/>
          <w:sz w:val="40"/>
          <w:szCs w:val="40"/>
          <w:u w:val="none"/>
        </w:rPr>
        <w:t>Cadre de RÉPONSE technique</w:t>
      </w:r>
    </w:p>
    <w:p w14:paraId="1473D38E" w14:textId="77777777" w:rsidR="001E46FB" w:rsidRPr="005D64AF" w:rsidRDefault="001E46FB" w:rsidP="001E46FB">
      <w:pPr>
        <w:rPr>
          <w:rFonts w:cs="Arial"/>
          <w:bdr w:val="single" w:sz="4" w:space="0" w:color="auto"/>
        </w:rPr>
      </w:pPr>
    </w:p>
    <w:p w14:paraId="3A87A4FC" w14:textId="77777777" w:rsidR="001E46FB" w:rsidRPr="005D64AF" w:rsidRDefault="001E46FB" w:rsidP="001E46FB">
      <w:pPr>
        <w:rPr>
          <w:rFonts w:cs="Arial"/>
        </w:rPr>
      </w:pPr>
    </w:p>
    <w:p w14:paraId="00D12C72" w14:textId="77777777" w:rsidR="001E46FB" w:rsidRPr="005D64AF" w:rsidRDefault="001E46FB" w:rsidP="001E46FB">
      <w:pPr>
        <w:rPr>
          <w:rFonts w:cs="Arial"/>
        </w:rPr>
      </w:pPr>
    </w:p>
    <w:p w14:paraId="73A2BD2B" w14:textId="77777777" w:rsidR="001E46FB" w:rsidRPr="005D64AF" w:rsidRDefault="001E46FB" w:rsidP="001E46FB">
      <w:pPr>
        <w:rPr>
          <w:rFonts w:cs="Arial"/>
        </w:rPr>
      </w:pPr>
    </w:p>
    <w:p w14:paraId="45401DD2" w14:textId="77777777" w:rsidR="001E46FB" w:rsidRPr="005D64AF" w:rsidRDefault="001E46FB" w:rsidP="001E46FB">
      <w:pPr>
        <w:rPr>
          <w:rFonts w:cs="Arial"/>
        </w:rPr>
      </w:pPr>
    </w:p>
    <w:p w14:paraId="47C4E8C4" w14:textId="77777777" w:rsidR="001E46FB" w:rsidRPr="005D64AF" w:rsidRDefault="001E46FB" w:rsidP="001E46FB">
      <w:pPr>
        <w:ind w:right="56"/>
        <w:jc w:val="center"/>
        <w:outlineLvl w:val="1"/>
        <w:rPr>
          <w:rFonts w:cs="Arial"/>
        </w:rPr>
      </w:pPr>
      <w:bookmarkStart w:id="0" w:name="_Toc106107877"/>
      <w:bookmarkStart w:id="1" w:name="_Toc106188564"/>
      <w:bookmarkStart w:id="2" w:name="_Toc108185067"/>
      <w:bookmarkStart w:id="3" w:name="_Toc108185695"/>
      <w:bookmarkStart w:id="4" w:name="_Toc108185739"/>
      <w:bookmarkStart w:id="5" w:name="_Toc115362131"/>
      <w:bookmarkStart w:id="6" w:name="_Toc115363974"/>
      <w:bookmarkStart w:id="7" w:name="_Toc115692491"/>
      <w:bookmarkStart w:id="8" w:name="_Toc116398194"/>
      <w:bookmarkStart w:id="9" w:name="_Toc116398386"/>
      <w:bookmarkStart w:id="10" w:name="_Toc116493049"/>
      <w:bookmarkStart w:id="11" w:name="_Toc117350632"/>
      <w:bookmarkStart w:id="12" w:name="_Toc179799490"/>
      <w:r w:rsidRPr="005D64AF">
        <w:rPr>
          <w:rFonts w:cs="Arial"/>
          <w:b/>
          <w:sz w:val="40"/>
          <w:szCs w:val="40"/>
        </w:rPr>
        <w:t>Marché de travaux à procédure adaptée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8227B1F" w14:textId="77777777" w:rsidR="001E46FB" w:rsidRPr="005D64AF" w:rsidRDefault="001E46FB" w:rsidP="001E46FB">
      <w:pPr>
        <w:rPr>
          <w:rFonts w:cs="Arial"/>
        </w:rPr>
      </w:pPr>
    </w:p>
    <w:p w14:paraId="0DDA3EE3" w14:textId="77777777" w:rsidR="001E46FB" w:rsidRPr="005D64AF" w:rsidRDefault="001E46FB" w:rsidP="001E46FB">
      <w:pPr>
        <w:rPr>
          <w:rFonts w:cs="Arial"/>
        </w:rPr>
      </w:pPr>
    </w:p>
    <w:p w14:paraId="08AB5027" w14:textId="77777777" w:rsidR="001E46FB" w:rsidRPr="005D64AF" w:rsidRDefault="001E46FB" w:rsidP="001E46FB">
      <w:pPr>
        <w:rPr>
          <w:rFonts w:cs="Arial"/>
        </w:rPr>
      </w:pPr>
    </w:p>
    <w:p w14:paraId="2F2E98CC" w14:textId="77777777" w:rsidR="001E46FB" w:rsidRPr="005D64AF" w:rsidRDefault="001E46FB" w:rsidP="001E46FB">
      <w:pPr>
        <w:rPr>
          <w:rFonts w:cs="Arial"/>
        </w:rPr>
      </w:pPr>
    </w:p>
    <w:p w14:paraId="29A89F88" w14:textId="77777777" w:rsidR="001E46FB" w:rsidRPr="005D64AF" w:rsidRDefault="001E46FB" w:rsidP="001E46FB">
      <w:pPr>
        <w:rPr>
          <w:rFonts w:cs="Arial"/>
        </w:rPr>
      </w:pPr>
    </w:p>
    <w:p w14:paraId="44FCDA94" w14:textId="77777777" w:rsidR="001E46FB" w:rsidRPr="005D64AF" w:rsidRDefault="001E46FB" w:rsidP="001E46FB">
      <w:pPr>
        <w:jc w:val="center"/>
        <w:rPr>
          <w:rFonts w:cs="Arial"/>
          <w:b/>
          <w:sz w:val="40"/>
          <w:szCs w:val="40"/>
        </w:rPr>
      </w:pPr>
      <w:r w:rsidRPr="005D64AF">
        <w:rPr>
          <w:rFonts w:cs="Arial"/>
          <w:b/>
          <w:sz w:val="40"/>
          <w:szCs w:val="40"/>
        </w:rPr>
        <w:t>MAPA 2025.06</w:t>
      </w:r>
    </w:p>
    <w:p w14:paraId="335A461E" w14:textId="77777777" w:rsidR="001E46FB" w:rsidRPr="005D64AF" w:rsidRDefault="001E46FB" w:rsidP="001E46FB">
      <w:pPr>
        <w:jc w:val="center"/>
        <w:rPr>
          <w:rFonts w:cs="Arial"/>
          <w:b/>
          <w:sz w:val="40"/>
          <w:szCs w:val="40"/>
        </w:rPr>
      </w:pPr>
    </w:p>
    <w:p w14:paraId="2940CB62" w14:textId="77777777" w:rsidR="001E46FB" w:rsidRPr="00EE0D97" w:rsidRDefault="001E46FB" w:rsidP="000A6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color w:val="000000"/>
          <w:szCs w:val="20"/>
        </w:rPr>
      </w:pPr>
      <w:bookmarkStart w:id="13" w:name="_GoBack"/>
    </w:p>
    <w:p w14:paraId="35C74A51" w14:textId="77777777" w:rsidR="001E46FB" w:rsidRPr="005D64AF" w:rsidRDefault="001E46FB" w:rsidP="000A6E2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N/>
        <w:jc w:val="center"/>
        <w:rPr>
          <w:rFonts w:cs="Arial"/>
          <w:b/>
          <w:bCs/>
          <w:color w:val="000000"/>
        </w:rPr>
      </w:pPr>
      <w:r w:rsidRPr="005D64AF">
        <w:rPr>
          <w:rFonts w:cs="Arial"/>
          <w:b/>
          <w:bCs/>
          <w:color w:val="000000"/>
        </w:rPr>
        <w:t>TRAVAUX RELATIFS A LA RENOVATION DE TOITURES TERRASSES</w:t>
      </w:r>
    </w:p>
    <w:p w14:paraId="397AC57D" w14:textId="77777777" w:rsidR="001E46FB" w:rsidRPr="00EE0D97" w:rsidRDefault="001E46FB" w:rsidP="000A6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color w:val="000000"/>
          <w:lang w:eastAsia="fr-FR"/>
        </w:rPr>
      </w:pPr>
      <w:r w:rsidRPr="005D64AF">
        <w:rPr>
          <w:rFonts w:cs="Arial"/>
          <w:b/>
          <w:bCs/>
          <w:color w:val="000000"/>
        </w:rPr>
        <w:t>au CRMPR « </w:t>
      </w:r>
      <w:r>
        <w:rPr>
          <w:rFonts w:cs="Arial"/>
          <w:b/>
          <w:bCs/>
          <w:color w:val="000000"/>
        </w:rPr>
        <w:t xml:space="preserve">LES HERBIERS » à BOIS GUILLAUME </w:t>
      </w:r>
      <w:r w:rsidRPr="005D64AF">
        <w:rPr>
          <w:rFonts w:cs="Arial"/>
          <w:b/>
          <w:bCs/>
          <w:color w:val="000000"/>
        </w:rPr>
        <w:t>(76)</w:t>
      </w:r>
    </w:p>
    <w:p w14:paraId="35F731DD" w14:textId="77777777" w:rsidR="001E46FB" w:rsidRPr="00EE0D97" w:rsidRDefault="001E46FB" w:rsidP="000A6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color w:val="000000"/>
          <w:lang w:eastAsia="fr-FR"/>
        </w:rPr>
      </w:pPr>
    </w:p>
    <w:bookmarkEnd w:id="13"/>
    <w:p w14:paraId="6740C2E0" w14:textId="77777777" w:rsidR="001E46FB" w:rsidRPr="005D64AF" w:rsidRDefault="001E46FB" w:rsidP="001E46FB">
      <w:pPr>
        <w:rPr>
          <w:rFonts w:cs="Arial"/>
        </w:rPr>
      </w:pPr>
    </w:p>
    <w:p w14:paraId="3A80F22D" w14:textId="77777777" w:rsidR="001E46FB" w:rsidRPr="005D64AF" w:rsidRDefault="001E46FB" w:rsidP="001E46FB">
      <w:pPr>
        <w:rPr>
          <w:rFonts w:cs="Arial"/>
        </w:rPr>
      </w:pPr>
    </w:p>
    <w:p w14:paraId="2DBC43DD" w14:textId="77777777" w:rsidR="001E46FB" w:rsidRDefault="001E46FB">
      <w:pPr>
        <w:widowControl/>
        <w:suppressAutoHyphens w:val="0"/>
        <w:autoSpaceDN/>
        <w:jc w:val="left"/>
        <w:textAlignment w:val="auto"/>
        <w:rPr>
          <w:rFonts w:ascii="Arial Gras" w:eastAsia="Times New Roman" w:hAnsi="Arial Gras"/>
          <w:b/>
          <w:bCs/>
          <w:caps/>
          <w:sz w:val="24"/>
          <w:szCs w:val="29"/>
          <w:u w:val="single"/>
        </w:rPr>
      </w:pPr>
      <w:r>
        <w:br w:type="page"/>
      </w:r>
    </w:p>
    <w:p w14:paraId="75ADCB8B" w14:textId="05912EC7" w:rsidR="00485807" w:rsidRPr="006C1F47" w:rsidRDefault="000D1454" w:rsidP="008B76B9">
      <w:pPr>
        <w:pStyle w:val="Titre"/>
      </w:pPr>
      <w:r w:rsidRPr="008B76B9">
        <w:lastRenderedPageBreak/>
        <w:t>Objet</w:t>
      </w:r>
      <w:r w:rsidRPr="006C1F47">
        <w:t xml:space="preserve"> et objectif du présent document</w:t>
      </w:r>
    </w:p>
    <w:p w14:paraId="276694D3" w14:textId="027CD86C" w:rsidR="007A3684" w:rsidRPr="0011769E" w:rsidRDefault="007A3684" w:rsidP="007A3684">
      <w:r w:rsidRPr="0011769E">
        <w:t xml:space="preserve">Ce Cadre de Mémoire Technique </w:t>
      </w:r>
      <w:r>
        <w:t xml:space="preserve">(CMT) </w:t>
      </w:r>
      <w:r w:rsidRPr="0011769E">
        <w:t xml:space="preserve">a pour objectif de guider le candidat à travers les critères de choix que </w:t>
      </w:r>
      <w:r w:rsidR="000B56A5">
        <w:t>l’U</w:t>
      </w:r>
      <w:r w:rsidR="00112D3C">
        <w:t>GECAM</w:t>
      </w:r>
      <w:r w:rsidRPr="0011769E">
        <w:t xml:space="preserve"> souhaite juger au travers de la présente offre.</w:t>
      </w:r>
    </w:p>
    <w:p w14:paraId="256829E9" w14:textId="77777777" w:rsidR="007A3684" w:rsidRPr="0011769E" w:rsidRDefault="007A3684" w:rsidP="007A3684"/>
    <w:p w14:paraId="281C9F85" w14:textId="77777777" w:rsidR="007A3684" w:rsidRPr="0011769E" w:rsidRDefault="007A3684" w:rsidP="007A3684">
      <w:r w:rsidRPr="0011769E">
        <w:t xml:space="preserve">Ce document </w:t>
      </w:r>
      <w:r w:rsidRPr="0011769E">
        <w:rPr>
          <w:u w:val="single"/>
        </w:rPr>
        <w:t>qui doit être repris par le candidat</w:t>
      </w:r>
      <w:r w:rsidRPr="0011769E">
        <w:t xml:space="preserve">, </w:t>
      </w:r>
      <w:r>
        <w:t>comporte</w:t>
      </w:r>
      <w:r w:rsidRPr="0011769E">
        <w:t xml:space="preserve"> les </w:t>
      </w:r>
      <w:r>
        <w:t>caractéristiques détaillées de son</w:t>
      </w:r>
      <w:r w:rsidRPr="0011769E">
        <w:t xml:space="preserve"> offre.</w:t>
      </w:r>
    </w:p>
    <w:p w14:paraId="6D207CEB" w14:textId="77777777" w:rsidR="007A3684" w:rsidRPr="0011769E" w:rsidRDefault="007A3684" w:rsidP="007A3684"/>
    <w:p w14:paraId="126527C7" w14:textId="77777777" w:rsidR="007A3684" w:rsidRPr="0011769E" w:rsidRDefault="007A3684" w:rsidP="007A3684">
      <w:r w:rsidRPr="0011769E">
        <w:t xml:space="preserve">Les </w:t>
      </w:r>
      <w:r w:rsidRPr="0011769E">
        <w:rPr>
          <w:u w:val="single"/>
        </w:rPr>
        <w:t>éléments contenus</w:t>
      </w:r>
      <w:r w:rsidRPr="0011769E">
        <w:t xml:space="preserve"> dans ce Cadre </w:t>
      </w:r>
      <w:r>
        <w:t>de</w:t>
      </w:r>
      <w:r w:rsidRPr="0011769E">
        <w:t xml:space="preserve"> Mémoire Technique </w:t>
      </w:r>
      <w:r w:rsidRPr="0011769E">
        <w:rPr>
          <w:u w:val="single"/>
        </w:rPr>
        <w:t>ont valeur d’engagement</w:t>
      </w:r>
      <w:r w:rsidRPr="0011769E">
        <w:t xml:space="preserve"> pour l’entreprise soum</w:t>
      </w:r>
      <w:r>
        <w:t>issionnaire, ces dispositions sont</w:t>
      </w:r>
      <w:r w:rsidRPr="0011769E">
        <w:t xml:space="preserve"> donc contractuelles</w:t>
      </w:r>
      <w:r>
        <w:t xml:space="preserve"> dès la notification du marché</w:t>
      </w:r>
      <w:r w:rsidRPr="00A051F0">
        <w:t>.</w:t>
      </w:r>
    </w:p>
    <w:p w14:paraId="4DB3C00E" w14:textId="77777777" w:rsidR="007A3684" w:rsidRPr="0011769E" w:rsidRDefault="007A3684" w:rsidP="007A3684"/>
    <w:p w14:paraId="03DBACDC" w14:textId="00BEF832" w:rsidR="007A3684" w:rsidRDefault="007A3684" w:rsidP="007A3684">
      <w:r w:rsidRPr="0011769E">
        <w:t xml:space="preserve">Ce document ne </w:t>
      </w:r>
      <w:r>
        <w:t>peut</w:t>
      </w:r>
      <w:r w:rsidRPr="0011769E">
        <w:t xml:space="preserve"> toutefois rendre contractuelles les dispositions contraires aux </w:t>
      </w:r>
      <w:r>
        <w:t xml:space="preserve">prestations </w:t>
      </w:r>
      <w:r w:rsidRPr="00213EA1">
        <w:t>prévues au CC</w:t>
      </w:r>
      <w:r w:rsidR="00C97F54">
        <w:t>T</w:t>
      </w:r>
      <w:r>
        <w:t>P.</w:t>
      </w:r>
    </w:p>
    <w:p w14:paraId="1D832A3F" w14:textId="77777777" w:rsidR="007A3684" w:rsidRPr="0011769E" w:rsidRDefault="007A3684" w:rsidP="007A3684"/>
    <w:p w14:paraId="4BF880D0" w14:textId="77777777" w:rsidR="007A3684" w:rsidRDefault="007A3684" w:rsidP="007A3684">
      <w:r>
        <w:t>Le mémoire devra être organisé comme suit :</w:t>
      </w:r>
    </w:p>
    <w:p w14:paraId="177281CF" w14:textId="77777777" w:rsidR="007A3684" w:rsidRDefault="007A3684" w:rsidP="007A3684"/>
    <w:p w14:paraId="1EEA984D" w14:textId="77777777" w:rsidR="007A3684" w:rsidRPr="00112D3C" w:rsidRDefault="007A3684" w:rsidP="007A3684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b/>
          <w:color w:val="FF0000"/>
          <w:sz w:val="28"/>
          <w:szCs w:val="28"/>
        </w:rPr>
      </w:pPr>
      <w:r w:rsidRPr="00112D3C">
        <w:rPr>
          <w:b/>
          <w:color w:val="FF0000"/>
          <w:sz w:val="28"/>
          <w:szCs w:val="28"/>
        </w:rPr>
        <w:t>Son absence, la non-complétude, le renvoi des paragraphes à un mémoire technique en annexe sera considéré comme non rempli et l’offre du candidat ne sera pas analysée.</w:t>
      </w:r>
    </w:p>
    <w:p w14:paraId="28E17AFF" w14:textId="77777777" w:rsidR="007A3684" w:rsidRDefault="007A3684" w:rsidP="008B76B9"/>
    <w:p w14:paraId="6D3844E0" w14:textId="77777777" w:rsidR="00485807" w:rsidRDefault="00485807" w:rsidP="008B76B9"/>
    <w:p w14:paraId="22B74714" w14:textId="77777777" w:rsidR="00247093" w:rsidRPr="006C1F47" w:rsidRDefault="00247093" w:rsidP="008B76B9"/>
    <w:p w14:paraId="6C2E8DEC" w14:textId="77777777" w:rsidR="008B76B9" w:rsidRDefault="008B76B9" w:rsidP="00247093">
      <w:pPr>
        <w:tabs>
          <w:tab w:val="left" w:pos="-4395"/>
        </w:tabs>
        <w:ind w:right="7823"/>
        <w:rPr>
          <w:vanish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834"/>
        <w:gridCol w:w="7229"/>
      </w:tblGrid>
      <w:tr w:rsidR="008B76B9" w:rsidRPr="008D5576" w14:paraId="19558BDA" w14:textId="77777777" w:rsidTr="000D1454">
        <w:tc>
          <w:tcPr>
            <w:tcW w:w="1668" w:type="dxa"/>
            <w:gridSpan w:val="2"/>
            <w:shd w:val="clear" w:color="auto" w:fill="auto"/>
          </w:tcPr>
          <w:p w14:paraId="510797C3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i/>
                <w:szCs w:val="22"/>
              </w:rPr>
            </w:pPr>
            <w:r w:rsidRPr="008D5576">
              <w:rPr>
                <w:rFonts w:cs="Arial"/>
                <w:i/>
                <w:szCs w:val="22"/>
              </w:rPr>
              <w:t>Référence</w:t>
            </w:r>
          </w:p>
        </w:tc>
        <w:tc>
          <w:tcPr>
            <w:tcW w:w="7229" w:type="dxa"/>
            <w:shd w:val="clear" w:color="auto" w:fill="auto"/>
          </w:tcPr>
          <w:p w14:paraId="2B55E597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i/>
                <w:szCs w:val="22"/>
              </w:rPr>
            </w:pPr>
            <w:r w:rsidRPr="008D5576">
              <w:rPr>
                <w:rFonts w:cs="Arial"/>
                <w:i/>
                <w:szCs w:val="22"/>
              </w:rPr>
              <w:t>Critères</w:t>
            </w:r>
          </w:p>
        </w:tc>
      </w:tr>
      <w:tr w:rsidR="008B76B9" w:rsidRPr="008D5576" w14:paraId="25017FE8" w14:textId="77777777" w:rsidTr="008E012C">
        <w:tc>
          <w:tcPr>
            <w:tcW w:w="1668" w:type="dxa"/>
            <w:gridSpan w:val="2"/>
            <w:shd w:val="clear" w:color="auto" w:fill="FFC000"/>
          </w:tcPr>
          <w:p w14:paraId="01E2F44E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8D5576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7229" w:type="dxa"/>
            <w:shd w:val="clear" w:color="auto" w:fill="FFC000"/>
          </w:tcPr>
          <w:p w14:paraId="7AC2FA19" w14:textId="44FD752F" w:rsidR="008B76B9" w:rsidRPr="008D5576" w:rsidRDefault="00872B54" w:rsidP="000D145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8D5576">
              <w:rPr>
                <w:rFonts w:cs="Arial"/>
                <w:b/>
                <w:szCs w:val="22"/>
              </w:rPr>
              <w:t>L’entreprise</w:t>
            </w:r>
            <w:r w:rsidR="00D2342D">
              <w:rPr>
                <w:rFonts w:cs="Arial"/>
                <w:b/>
                <w:szCs w:val="22"/>
              </w:rPr>
              <w:t xml:space="preserve"> (1</w:t>
            </w:r>
            <w:r w:rsidR="00CE13BB">
              <w:rPr>
                <w:rFonts w:cs="Arial"/>
                <w:b/>
                <w:szCs w:val="22"/>
              </w:rPr>
              <w:t>0</w:t>
            </w:r>
            <w:r w:rsidR="00F17493">
              <w:rPr>
                <w:rFonts w:cs="Arial"/>
                <w:b/>
                <w:szCs w:val="22"/>
              </w:rPr>
              <w:t xml:space="preserve"> %)</w:t>
            </w:r>
          </w:p>
        </w:tc>
      </w:tr>
      <w:tr w:rsidR="008B76B9" w:rsidRPr="008D5576" w14:paraId="3529676B" w14:textId="77777777" w:rsidTr="000D1454">
        <w:tc>
          <w:tcPr>
            <w:tcW w:w="1668" w:type="dxa"/>
            <w:gridSpan w:val="2"/>
            <w:shd w:val="clear" w:color="auto" w:fill="auto"/>
          </w:tcPr>
          <w:p w14:paraId="4594A433" w14:textId="77777777" w:rsidR="008B76B9" w:rsidRPr="008D5576" w:rsidRDefault="008B76B9" w:rsidP="006C1F47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726C05DA" w14:textId="77777777" w:rsidR="008B76B9" w:rsidRPr="008D5576" w:rsidRDefault="008B76B9" w:rsidP="006C1F47">
            <w:pPr>
              <w:rPr>
                <w:rFonts w:cs="Arial"/>
                <w:szCs w:val="22"/>
              </w:rPr>
            </w:pPr>
          </w:p>
        </w:tc>
      </w:tr>
      <w:tr w:rsidR="008B76B9" w:rsidRPr="008D5576" w14:paraId="4B60A8DB" w14:textId="77777777" w:rsidTr="000D1454">
        <w:tc>
          <w:tcPr>
            <w:tcW w:w="834" w:type="dxa"/>
            <w:shd w:val="clear" w:color="auto" w:fill="0070C0"/>
          </w:tcPr>
          <w:p w14:paraId="10714B04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1</w:t>
            </w:r>
          </w:p>
        </w:tc>
        <w:tc>
          <w:tcPr>
            <w:tcW w:w="834" w:type="dxa"/>
            <w:shd w:val="clear" w:color="auto" w:fill="0070C0"/>
          </w:tcPr>
          <w:p w14:paraId="65579571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1</w:t>
            </w:r>
          </w:p>
        </w:tc>
        <w:tc>
          <w:tcPr>
            <w:tcW w:w="7229" w:type="dxa"/>
            <w:shd w:val="clear" w:color="auto" w:fill="0070C0"/>
          </w:tcPr>
          <w:p w14:paraId="6C0D0AB5" w14:textId="77777777" w:rsidR="008B76B9" w:rsidRPr="008D5576" w:rsidRDefault="008B76B9" w:rsidP="004550A5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Moyen</w:t>
            </w:r>
            <w:r w:rsidR="008D5576">
              <w:rPr>
                <w:rFonts w:cs="Arial"/>
                <w:b/>
                <w:color w:val="FFFFFF"/>
                <w:szCs w:val="22"/>
              </w:rPr>
              <w:t>s</w:t>
            </w:r>
            <w:r w:rsidRPr="008D5576">
              <w:rPr>
                <w:rFonts w:cs="Arial"/>
                <w:b/>
                <w:color w:val="FFFFFF"/>
                <w:szCs w:val="22"/>
              </w:rPr>
              <w:t xml:space="preserve"> humain</w:t>
            </w:r>
            <w:r w:rsidR="008D5576">
              <w:rPr>
                <w:rFonts w:cs="Arial"/>
                <w:b/>
                <w:color w:val="FFFFFF"/>
                <w:szCs w:val="22"/>
              </w:rPr>
              <w:t>s</w:t>
            </w:r>
            <w:r w:rsidR="00C23ABA" w:rsidRPr="008D5576">
              <w:rPr>
                <w:rFonts w:cs="Arial"/>
                <w:b/>
                <w:color w:val="FFFFFF"/>
                <w:szCs w:val="22"/>
              </w:rPr>
              <w:t xml:space="preserve"> affecté</w:t>
            </w:r>
            <w:r w:rsidR="008D5576">
              <w:rPr>
                <w:rFonts w:cs="Arial"/>
                <w:b/>
                <w:color w:val="FFFFFF"/>
                <w:szCs w:val="22"/>
              </w:rPr>
              <w:t>s</w:t>
            </w:r>
            <w:r w:rsidR="00C23ABA" w:rsidRPr="008D5576">
              <w:rPr>
                <w:rFonts w:cs="Arial"/>
                <w:b/>
                <w:color w:val="FFFFFF"/>
                <w:szCs w:val="22"/>
              </w:rPr>
              <w:t xml:space="preserve"> </w:t>
            </w:r>
            <w:r w:rsidR="004550A5" w:rsidRPr="008D5576">
              <w:rPr>
                <w:rFonts w:cs="Arial"/>
                <w:b/>
                <w:color w:val="FFFFFF"/>
                <w:szCs w:val="22"/>
              </w:rPr>
              <w:t>au marché</w:t>
            </w:r>
          </w:p>
        </w:tc>
      </w:tr>
      <w:tr w:rsidR="008B76B9" w:rsidRPr="008D5576" w14:paraId="215518E0" w14:textId="77777777" w:rsidTr="000D1454">
        <w:tc>
          <w:tcPr>
            <w:tcW w:w="834" w:type="dxa"/>
            <w:shd w:val="clear" w:color="auto" w:fill="auto"/>
          </w:tcPr>
          <w:p w14:paraId="563AB100" w14:textId="77777777" w:rsidR="008B76B9" w:rsidRPr="008D5576" w:rsidRDefault="008B76B9" w:rsidP="006C1F47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24A525DE" w14:textId="77777777" w:rsidR="008B76B9" w:rsidRPr="008D5576" w:rsidRDefault="008B76B9" w:rsidP="006C1F47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6EAA7975" w14:textId="77777777" w:rsidR="008B76B9" w:rsidRPr="008D5576" w:rsidRDefault="008B76B9" w:rsidP="008D5576">
            <w:pPr>
              <w:rPr>
                <w:rFonts w:cs="Arial"/>
                <w:szCs w:val="22"/>
              </w:rPr>
            </w:pPr>
          </w:p>
          <w:p w14:paraId="1D02661B" w14:textId="5E99A472" w:rsidR="001F4C18" w:rsidRPr="006D2204" w:rsidRDefault="00FA418A" w:rsidP="001F4C18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6D2204">
              <w:rPr>
                <w:rFonts w:cs="Arial"/>
                <w:i/>
                <w:iCs/>
                <w:sz w:val="18"/>
                <w:szCs w:val="18"/>
              </w:rPr>
              <w:t>Il s’agit d</w:t>
            </w:r>
            <w:r w:rsidR="000B56A5">
              <w:rPr>
                <w:rFonts w:cs="Arial"/>
                <w:i/>
                <w:iCs/>
                <w:sz w:val="18"/>
                <w:szCs w:val="18"/>
              </w:rPr>
              <w:t xml:space="preserve">e permettre à l’Ugecam </w:t>
            </w:r>
            <w:r w:rsidRPr="006D2204">
              <w:rPr>
                <w:rFonts w:cs="Arial"/>
                <w:i/>
                <w:iCs/>
                <w:sz w:val="18"/>
                <w:szCs w:val="18"/>
              </w:rPr>
              <w:t>de conn</w:t>
            </w:r>
            <w:r w:rsidR="007A4D15" w:rsidRPr="006D2204">
              <w:rPr>
                <w:rFonts w:cs="Arial"/>
                <w:i/>
                <w:iCs/>
                <w:sz w:val="18"/>
                <w:szCs w:val="18"/>
              </w:rPr>
              <w:t>a</w:t>
            </w:r>
            <w:r w:rsidRPr="006D2204">
              <w:rPr>
                <w:rFonts w:cs="Arial"/>
                <w:i/>
                <w:iCs/>
                <w:sz w:val="18"/>
                <w:szCs w:val="18"/>
              </w:rPr>
              <w:t xml:space="preserve">itre les dispositions prises par l’entreprise </w:t>
            </w:r>
            <w:r w:rsidR="001F4C18" w:rsidRPr="006D2204">
              <w:rPr>
                <w:rFonts w:cs="Arial"/>
                <w:i/>
                <w:iCs/>
                <w:sz w:val="18"/>
                <w:szCs w:val="18"/>
              </w:rPr>
              <w:t>en termes de</w:t>
            </w:r>
            <w:r w:rsidR="00B10105" w:rsidRPr="006D2204">
              <w:rPr>
                <w:rFonts w:cs="Arial"/>
                <w:i/>
                <w:iCs/>
                <w:sz w:val="18"/>
                <w:szCs w:val="18"/>
              </w:rPr>
              <w:t xml:space="preserve"> moyen</w:t>
            </w:r>
            <w:r w:rsidR="008D5576" w:rsidRPr="006D2204">
              <w:rPr>
                <w:rFonts w:cs="Arial"/>
                <w:i/>
                <w:iCs/>
                <w:sz w:val="18"/>
                <w:szCs w:val="18"/>
              </w:rPr>
              <w:t>s</w:t>
            </w:r>
            <w:r w:rsidR="00B10105" w:rsidRPr="006D2204">
              <w:rPr>
                <w:rFonts w:cs="Arial"/>
                <w:i/>
                <w:iCs/>
                <w:sz w:val="18"/>
                <w:szCs w:val="18"/>
              </w:rPr>
              <w:t xml:space="preserve"> humain</w:t>
            </w:r>
            <w:r w:rsidR="008D5576" w:rsidRPr="006D2204">
              <w:rPr>
                <w:rFonts w:cs="Arial"/>
                <w:i/>
                <w:iCs/>
                <w:sz w:val="18"/>
                <w:szCs w:val="18"/>
              </w:rPr>
              <w:t>s</w:t>
            </w:r>
            <w:r w:rsidR="00B10105" w:rsidRPr="006D2204">
              <w:rPr>
                <w:rFonts w:cs="Arial"/>
                <w:i/>
                <w:iCs/>
                <w:sz w:val="18"/>
                <w:szCs w:val="18"/>
              </w:rPr>
              <w:t xml:space="preserve"> pour r</w:t>
            </w:r>
            <w:r w:rsidR="001F4C18" w:rsidRPr="006D2204">
              <w:rPr>
                <w:rFonts w:cs="Arial"/>
                <w:i/>
                <w:iCs/>
                <w:sz w:val="18"/>
                <w:szCs w:val="18"/>
              </w:rPr>
              <w:t>épondre</w:t>
            </w:r>
            <w:r w:rsidR="00B10105" w:rsidRPr="006D2204">
              <w:rPr>
                <w:rFonts w:cs="Arial"/>
                <w:i/>
                <w:iCs/>
                <w:sz w:val="18"/>
                <w:szCs w:val="18"/>
              </w:rPr>
              <w:t xml:space="preserve"> aux besoins du marché.</w:t>
            </w:r>
          </w:p>
          <w:p w14:paraId="0013E32B" w14:textId="77777777" w:rsidR="008D5576" w:rsidRPr="006D2204" w:rsidRDefault="008D5576" w:rsidP="008D5576">
            <w:pPr>
              <w:rPr>
                <w:rFonts w:cs="Arial"/>
                <w:i/>
                <w:iCs/>
                <w:sz w:val="18"/>
                <w:szCs w:val="18"/>
              </w:rPr>
            </w:pPr>
          </w:p>
          <w:p w14:paraId="3127CEE4" w14:textId="77777777" w:rsidR="004550A5" w:rsidRPr="006D2204" w:rsidRDefault="004550A5" w:rsidP="008D5576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6D2204">
              <w:rPr>
                <w:rFonts w:cs="Arial"/>
                <w:i/>
                <w:iCs/>
                <w:sz w:val="18"/>
                <w:szCs w:val="18"/>
              </w:rPr>
              <w:t>Ces informations devront également</w:t>
            </w:r>
            <w:r w:rsidR="0006087B" w:rsidRPr="006D2204">
              <w:rPr>
                <w:rFonts w:cs="Arial"/>
                <w:i/>
                <w:iCs/>
                <w:sz w:val="18"/>
                <w:szCs w:val="18"/>
              </w:rPr>
              <w:t xml:space="preserve"> apparaitre dans le cas de sous-</w:t>
            </w:r>
            <w:r w:rsidRPr="006D2204">
              <w:rPr>
                <w:rFonts w:cs="Arial"/>
                <w:i/>
                <w:iCs/>
                <w:sz w:val="18"/>
                <w:szCs w:val="18"/>
              </w:rPr>
              <w:t xml:space="preserve">traitance d’une </w:t>
            </w:r>
            <w:r w:rsidR="00596398" w:rsidRPr="006D2204">
              <w:rPr>
                <w:rFonts w:cs="Arial"/>
                <w:i/>
                <w:iCs/>
                <w:sz w:val="18"/>
                <w:szCs w:val="18"/>
              </w:rPr>
              <w:t xml:space="preserve">des </w:t>
            </w:r>
            <w:r w:rsidR="008D5576" w:rsidRPr="006D2204">
              <w:rPr>
                <w:rFonts w:cs="Arial"/>
                <w:i/>
                <w:iCs/>
                <w:sz w:val="18"/>
                <w:szCs w:val="18"/>
              </w:rPr>
              <w:t>prestations dévolues</w:t>
            </w:r>
            <w:r w:rsidR="00596398" w:rsidRPr="006D2204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4AAFD29D" w14:textId="77777777" w:rsidR="008D5576" w:rsidRDefault="008D5576" w:rsidP="008D5576">
            <w:pPr>
              <w:rPr>
                <w:rFonts w:cs="Arial"/>
                <w:szCs w:val="22"/>
              </w:rPr>
            </w:pPr>
          </w:p>
          <w:p w14:paraId="7C39F660" w14:textId="77777777" w:rsidR="006D2204" w:rsidRDefault="006D2204" w:rsidP="008D5576">
            <w:pPr>
              <w:rPr>
                <w:rFonts w:cs="Arial"/>
                <w:szCs w:val="22"/>
              </w:rPr>
            </w:pPr>
          </w:p>
          <w:p w14:paraId="5F4896E1" w14:textId="77777777" w:rsidR="006D2204" w:rsidRDefault="006D2204" w:rsidP="008D5576">
            <w:pPr>
              <w:rPr>
                <w:rFonts w:cs="Arial"/>
                <w:szCs w:val="22"/>
              </w:rPr>
            </w:pPr>
          </w:p>
          <w:p w14:paraId="5F38CE74" w14:textId="56ADA966" w:rsidR="006D2204" w:rsidRPr="008D5576" w:rsidRDefault="006D2204" w:rsidP="008D5576">
            <w:pPr>
              <w:rPr>
                <w:rFonts w:cs="Arial"/>
                <w:szCs w:val="22"/>
              </w:rPr>
            </w:pPr>
          </w:p>
        </w:tc>
      </w:tr>
      <w:tr w:rsidR="008B76B9" w:rsidRPr="008D5576" w14:paraId="37B15F90" w14:textId="77777777" w:rsidTr="000D1454">
        <w:tc>
          <w:tcPr>
            <w:tcW w:w="834" w:type="dxa"/>
            <w:shd w:val="clear" w:color="auto" w:fill="0070C0"/>
          </w:tcPr>
          <w:p w14:paraId="58A80FF5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1</w:t>
            </w:r>
          </w:p>
        </w:tc>
        <w:tc>
          <w:tcPr>
            <w:tcW w:w="834" w:type="dxa"/>
            <w:shd w:val="clear" w:color="auto" w:fill="0070C0"/>
          </w:tcPr>
          <w:p w14:paraId="427907E4" w14:textId="77777777" w:rsidR="008B76B9" w:rsidRPr="008D5576" w:rsidRDefault="008B76B9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7229" w:type="dxa"/>
            <w:shd w:val="clear" w:color="auto" w:fill="0070C0"/>
          </w:tcPr>
          <w:p w14:paraId="38308028" w14:textId="77777777" w:rsidR="008B76B9" w:rsidRPr="008D5576" w:rsidRDefault="00121D5D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Qualification</w:t>
            </w:r>
            <w:r w:rsidR="008D5576">
              <w:rPr>
                <w:rFonts w:cs="Arial"/>
                <w:b/>
                <w:color w:val="FFFFFF"/>
                <w:szCs w:val="22"/>
              </w:rPr>
              <w:t>s</w:t>
            </w:r>
            <w:r w:rsidRPr="008D5576">
              <w:rPr>
                <w:rFonts w:cs="Arial"/>
                <w:b/>
                <w:color w:val="FFFFFF"/>
                <w:szCs w:val="22"/>
              </w:rPr>
              <w:t xml:space="preserve"> et formation</w:t>
            </w:r>
          </w:p>
        </w:tc>
      </w:tr>
      <w:tr w:rsidR="008B76B9" w:rsidRPr="008D5576" w14:paraId="133D7ADD" w14:textId="77777777" w:rsidTr="000D1454">
        <w:tc>
          <w:tcPr>
            <w:tcW w:w="834" w:type="dxa"/>
            <w:shd w:val="clear" w:color="auto" w:fill="auto"/>
          </w:tcPr>
          <w:p w14:paraId="2AABF9C5" w14:textId="77777777" w:rsidR="008B76B9" w:rsidRPr="008D5576" w:rsidRDefault="008B76B9" w:rsidP="008D5576"/>
        </w:tc>
        <w:tc>
          <w:tcPr>
            <w:tcW w:w="834" w:type="dxa"/>
            <w:shd w:val="clear" w:color="auto" w:fill="auto"/>
          </w:tcPr>
          <w:p w14:paraId="2299C7F8" w14:textId="77777777" w:rsidR="008B76B9" w:rsidRPr="008D5576" w:rsidRDefault="008B76B9" w:rsidP="008D5576"/>
        </w:tc>
        <w:tc>
          <w:tcPr>
            <w:tcW w:w="7229" w:type="dxa"/>
            <w:shd w:val="clear" w:color="auto" w:fill="auto"/>
          </w:tcPr>
          <w:p w14:paraId="009940ED" w14:textId="77777777" w:rsidR="008B76B9" w:rsidRPr="008D5576" w:rsidRDefault="008B76B9" w:rsidP="008D5576"/>
          <w:p w14:paraId="125C70AF" w14:textId="39EB464C" w:rsidR="00121D5D" w:rsidRPr="000A736D" w:rsidRDefault="000B56A5" w:rsidP="008D55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L’ UGECAM </w:t>
            </w:r>
            <w:r w:rsidR="00AD678C" w:rsidRPr="000A736D">
              <w:rPr>
                <w:i/>
                <w:iCs/>
                <w:sz w:val="18"/>
                <w:szCs w:val="18"/>
              </w:rPr>
              <w:t xml:space="preserve">souhaite </w:t>
            </w:r>
            <w:r w:rsidR="00003A78" w:rsidRPr="000A736D">
              <w:rPr>
                <w:i/>
                <w:iCs/>
                <w:sz w:val="18"/>
                <w:szCs w:val="18"/>
              </w:rPr>
              <w:t>apprécier l’</w:t>
            </w:r>
            <w:r w:rsidR="00AD678C" w:rsidRPr="000A736D">
              <w:rPr>
                <w:i/>
                <w:iCs/>
                <w:sz w:val="18"/>
                <w:szCs w:val="18"/>
              </w:rPr>
              <w:t xml:space="preserve">adéquation </w:t>
            </w:r>
            <w:r w:rsidR="00FA4C75" w:rsidRPr="000A736D">
              <w:rPr>
                <w:i/>
                <w:iCs/>
                <w:sz w:val="18"/>
                <w:szCs w:val="18"/>
              </w:rPr>
              <w:t>entre le</w:t>
            </w:r>
            <w:r w:rsidR="00AD678C" w:rsidRPr="000A736D">
              <w:rPr>
                <w:i/>
                <w:iCs/>
                <w:sz w:val="18"/>
                <w:szCs w:val="18"/>
              </w:rPr>
              <w:t xml:space="preserve"> personnel dédié au marché et l</w:t>
            </w:r>
            <w:r w:rsidR="003214DB" w:rsidRPr="000A736D">
              <w:rPr>
                <w:i/>
                <w:iCs/>
                <w:sz w:val="18"/>
                <w:szCs w:val="18"/>
              </w:rPr>
              <w:t xml:space="preserve">eurs qualifications ainsi que la politique </w:t>
            </w:r>
            <w:r w:rsidR="008442F9" w:rsidRPr="000A736D">
              <w:rPr>
                <w:i/>
                <w:iCs/>
                <w:sz w:val="18"/>
                <w:szCs w:val="18"/>
              </w:rPr>
              <w:t>mise en place par l’entreprise pour former ses salariés.</w:t>
            </w:r>
          </w:p>
          <w:p w14:paraId="7F5B9FF8" w14:textId="77777777" w:rsidR="008D5576" w:rsidRPr="000A736D" w:rsidRDefault="008D5576" w:rsidP="008D5576">
            <w:pPr>
              <w:rPr>
                <w:i/>
                <w:iCs/>
                <w:sz w:val="18"/>
                <w:szCs w:val="18"/>
              </w:rPr>
            </w:pPr>
          </w:p>
          <w:p w14:paraId="7914F3D9" w14:textId="286135A3" w:rsidR="00AD678C" w:rsidRDefault="00EC65A1" w:rsidP="008D5576">
            <w:pPr>
              <w:rPr>
                <w:i/>
                <w:iCs/>
                <w:sz w:val="18"/>
                <w:szCs w:val="18"/>
              </w:rPr>
            </w:pPr>
            <w:r w:rsidRPr="000A736D">
              <w:rPr>
                <w:i/>
                <w:iCs/>
                <w:sz w:val="18"/>
                <w:szCs w:val="18"/>
              </w:rPr>
              <w:t>Diplôme, C</w:t>
            </w:r>
            <w:r w:rsidR="008D5576" w:rsidRPr="000A736D">
              <w:rPr>
                <w:i/>
                <w:iCs/>
                <w:sz w:val="18"/>
                <w:szCs w:val="18"/>
              </w:rPr>
              <w:t>ertification</w:t>
            </w:r>
            <w:r w:rsidRPr="000A736D">
              <w:rPr>
                <w:i/>
                <w:iCs/>
                <w:sz w:val="18"/>
                <w:szCs w:val="18"/>
              </w:rPr>
              <w:t>, qualifications</w:t>
            </w:r>
            <w:r w:rsidR="007A3684" w:rsidRPr="000A736D">
              <w:rPr>
                <w:i/>
                <w:iCs/>
                <w:sz w:val="18"/>
                <w:szCs w:val="18"/>
              </w:rPr>
              <w:t xml:space="preserve">, plan de formation, habilitation recyclage. </w:t>
            </w:r>
          </w:p>
          <w:p w14:paraId="34536DFB" w14:textId="7FAEFFC2" w:rsidR="00CF131E" w:rsidRDefault="00CF131E" w:rsidP="008D5576">
            <w:pPr>
              <w:rPr>
                <w:i/>
                <w:iCs/>
                <w:sz w:val="18"/>
                <w:szCs w:val="18"/>
              </w:rPr>
            </w:pPr>
          </w:p>
          <w:p w14:paraId="7796C3EA" w14:textId="77777777" w:rsidR="00CF131E" w:rsidRPr="000A736D" w:rsidRDefault="00CF131E" w:rsidP="008D5576">
            <w:pPr>
              <w:rPr>
                <w:i/>
                <w:iCs/>
                <w:sz w:val="18"/>
                <w:szCs w:val="18"/>
              </w:rPr>
            </w:pPr>
          </w:p>
          <w:p w14:paraId="33DBD314" w14:textId="77777777" w:rsidR="008D5576" w:rsidRPr="008D5576" w:rsidRDefault="008D5576" w:rsidP="008D5576"/>
        </w:tc>
      </w:tr>
      <w:tr w:rsidR="007475E0" w:rsidRPr="008D5576" w14:paraId="35D8E5EF" w14:textId="77777777" w:rsidTr="00A4132E">
        <w:tc>
          <w:tcPr>
            <w:tcW w:w="1668" w:type="dxa"/>
            <w:gridSpan w:val="2"/>
            <w:shd w:val="clear" w:color="auto" w:fill="D99594"/>
          </w:tcPr>
          <w:p w14:paraId="389F2689" w14:textId="77777777" w:rsidR="007475E0" w:rsidRPr="008D5576" w:rsidRDefault="007475E0" w:rsidP="000D145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8D5576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7229" w:type="dxa"/>
            <w:shd w:val="clear" w:color="auto" w:fill="D99594"/>
          </w:tcPr>
          <w:p w14:paraId="4C961CBA" w14:textId="7E2C7F33" w:rsidR="007475E0" w:rsidRPr="008D5576" w:rsidRDefault="0049670A" w:rsidP="000D145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8D5576">
              <w:rPr>
                <w:rFonts w:cs="Arial"/>
                <w:b/>
                <w:szCs w:val="22"/>
              </w:rPr>
              <w:t>Organisation</w:t>
            </w:r>
            <w:r w:rsidR="007475E0" w:rsidRPr="008D5576">
              <w:rPr>
                <w:rFonts w:cs="Arial"/>
                <w:b/>
                <w:szCs w:val="22"/>
              </w:rPr>
              <w:t xml:space="preserve"> </w:t>
            </w:r>
            <w:r w:rsidR="00F17493">
              <w:rPr>
                <w:rFonts w:cs="Arial"/>
                <w:b/>
                <w:szCs w:val="22"/>
              </w:rPr>
              <w:t>(</w:t>
            </w:r>
            <w:r w:rsidR="00CE13BB">
              <w:rPr>
                <w:rFonts w:cs="Arial"/>
                <w:b/>
                <w:szCs w:val="22"/>
              </w:rPr>
              <w:t>35</w:t>
            </w:r>
            <w:r w:rsidR="00F17493">
              <w:rPr>
                <w:rFonts w:cs="Arial"/>
                <w:b/>
                <w:szCs w:val="22"/>
              </w:rPr>
              <w:t>%)</w:t>
            </w:r>
          </w:p>
        </w:tc>
      </w:tr>
      <w:tr w:rsidR="007475E0" w:rsidRPr="008D5576" w14:paraId="6F44F011" w14:textId="77777777" w:rsidTr="000D1454">
        <w:tc>
          <w:tcPr>
            <w:tcW w:w="1668" w:type="dxa"/>
            <w:gridSpan w:val="2"/>
            <w:shd w:val="clear" w:color="auto" w:fill="auto"/>
          </w:tcPr>
          <w:p w14:paraId="5CF9DDE9" w14:textId="77777777" w:rsidR="007475E0" w:rsidRPr="008D5576" w:rsidRDefault="007475E0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78C3168C" w14:textId="77777777" w:rsidR="007475E0" w:rsidRPr="008D5576" w:rsidRDefault="007475E0" w:rsidP="000D1454">
            <w:pPr>
              <w:rPr>
                <w:rFonts w:cs="Arial"/>
                <w:szCs w:val="22"/>
              </w:rPr>
            </w:pPr>
          </w:p>
        </w:tc>
      </w:tr>
      <w:tr w:rsidR="007475E0" w:rsidRPr="008D5576" w14:paraId="3806DA93" w14:textId="77777777" w:rsidTr="000D1454">
        <w:tc>
          <w:tcPr>
            <w:tcW w:w="834" w:type="dxa"/>
            <w:shd w:val="clear" w:color="auto" w:fill="0070C0"/>
          </w:tcPr>
          <w:p w14:paraId="42BABC14" w14:textId="77777777" w:rsidR="007475E0" w:rsidRPr="008D5576" w:rsidRDefault="0049670A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lastRenderedPageBreak/>
              <w:t>2</w:t>
            </w:r>
          </w:p>
        </w:tc>
        <w:tc>
          <w:tcPr>
            <w:tcW w:w="834" w:type="dxa"/>
            <w:shd w:val="clear" w:color="auto" w:fill="0070C0"/>
          </w:tcPr>
          <w:p w14:paraId="10CE2781" w14:textId="77777777" w:rsidR="007475E0" w:rsidRPr="008D5576" w:rsidRDefault="0049670A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1</w:t>
            </w:r>
          </w:p>
        </w:tc>
        <w:tc>
          <w:tcPr>
            <w:tcW w:w="7229" w:type="dxa"/>
            <w:shd w:val="clear" w:color="auto" w:fill="0070C0"/>
          </w:tcPr>
          <w:p w14:paraId="4FCE4A57" w14:textId="77777777" w:rsidR="007475E0" w:rsidRPr="008D5576" w:rsidRDefault="00826123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Disponibilité et réactivité de l’entreprise</w:t>
            </w:r>
            <w:r w:rsidR="007475E0" w:rsidRPr="008D5576">
              <w:rPr>
                <w:rFonts w:cs="Arial"/>
                <w:b/>
                <w:color w:val="FFFFFF"/>
                <w:szCs w:val="22"/>
              </w:rPr>
              <w:t xml:space="preserve"> </w:t>
            </w:r>
          </w:p>
        </w:tc>
      </w:tr>
      <w:tr w:rsidR="007475E0" w:rsidRPr="008D5576" w14:paraId="16E19519" w14:textId="77777777" w:rsidTr="000D1454">
        <w:tc>
          <w:tcPr>
            <w:tcW w:w="834" w:type="dxa"/>
            <w:shd w:val="clear" w:color="auto" w:fill="auto"/>
          </w:tcPr>
          <w:p w14:paraId="79FC139D" w14:textId="77777777" w:rsidR="007475E0" w:rsidRPr="008D5576" w:rsidRDefault="007475E0" w:rsidP="000D1454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5689628C" w14:textId="77777777" w:rsidR="007475E0" w:rsidRPr="008D5576" w:rsidRDefault="007475E0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6F968014" w14:textId="77777777" w:rsidR="004E1DA0" w:rsidRDefault="004E1DA0" w:rsidP="004E1DA0"/>
          <w:p w14:paraId="7BBC7CB1" w14:textId="61B13B4C" w:rsidR="007475E0" w:rsidRDefault="00A733C8" w:rsidP="004E1DA0">
            <w:pPr>
              <w:rPr>
                <w:i/>
                <w:iCs/>
                <w:sz w:val="18"/>
                <w:szCs w:val="18"/>
              </w:rPr>
            </w:pPr>
            <w:r w:rsidRPr="000A736D">
              <w:rPr>
                <w:i/>
                <w:iCs/>
                <w:sz w:val="18"/>
                <w:szCs w:val="18"/>
              </w:rPr>
              <w:t xml:space="preserve">L’entreprise détaillera sa méthode pour </w:t>
            </w:r>
            <w:r w:rsidR="00E62D00" w:rsidRPr="000A736D">
              <w:rPr>
                <w:i/>
                <w:iCs/>
                <w:sz w:val="18"/>
                <w:szCs w:val="18"/>
              </w:rPr>
              <w:t xml:space="preserve">gérer </w:t>
            </w:r>
            <w:r w:rsidR="00826123" w:rsidRPr="000A736D">
              <w:rPr>
                <w:i/>
                <w:iCs/>
                <w:sz w:val="18"/>
                <w:szCs w:val="18"/>
              </w:rPr>
              <w:t>son obligation de moyens</w:t>
            </w:r>
            <w:r w:rsidR="00F17493">
              <w:rPr>
                <w:i/>
                <w:iCs/>
                <w:sz w:val="18"/>
                <w:szCs w:val="18"/>
              </w:rPr>
              <w:t xml:space="preserve"> dans les délais impartis pour ce marché, l</w:t>
            </w:r>
            <w:r w:rsidR="00DC77D5">
              <w:rPr>
                <w:i/>
                <w:iCs/>
                <w:sz w:val="18"/>
                <w:szCs w:val="18"/>
              </w:rPr>
              <w:t xml:space="preserve">’état </w:t>
            </w:r>
            <w:r w:rsidR="00CF131E">
              <w:rPr>
                <w:i/>
                <w:iCs/>
                <w:sz w:val="18"/>
                <w:szCs w:val="18"/>
              </w:rPr>
              <w:t xml:space="preserve">et le volume </w:t>
            </w:r>
            <w:r w:rsidR="00DC77D5">
              <w:rPr>
                <w:i/>
                <w:iCs/>
                <w:sz w:val="18"/>
                <w:szCs w:val="18"/>
              </w:rPr>
              <w:t>des stocks</w:t>
            </w:r>
            <w:r w:rsidR="00CE13BB">
              <w:rPr>
                <w:i/>
                <w:iCs/>
                <w:sz w:val="18"/>
                <w:szCs w:val="18"/>
              </w:rPr>
              <w:t xml:space="preserve"> des matériaux envisagé pour ce marché, les délais d’approvisionnement habituels, les moyens déployés</w:t>
            </w:r>
            <w:r w:rsidR="00DC77D5">
              <w:rPr>
                <w:i/>
                <w:iCs/>
                <w:sz w:val="18"/>
                <w:szCs w:val="18"/>
              </w:rPr>
              <w:t xml:space="preserve"> pour faire face à une possible pénurie de matériaux.</w:t>
            </w:r>
          </w:p>
          <w:p w14:paraId="4A621FAA" w14:textId="3165885D" w:rsidR="00CF131E" w:rsidRDefault="00CF131E" w:rsidP="004E1DA0">
            <w:pPr>
              <w:rPr>
                <w:i/>
                <w:iCs/>
                <w:sz w:val="18"/>
                <w:szCs w:val="18"/>
              </w:rPr>
            </w:pPr>
          </w:p>
          <w:p w14:paraId="1F2D15D4" w14:textId="77777777" w:rsidR="00CF131E" w:rsidRPr="000A736D" w:rsidRDefault="00CF131E" w:rsidP="004E1DA0">
            <w:pPr>
              <w:rPr>
                <w:i/>
                <w:iCs/>
                <w:sz w:val="18"/>
                <w:szCs w:val="18"/>
              </w:rPr>
            </w:pPr>
          </w:p>
          <w:p w14:paraId="09089534" w14:textId="180D2925" w:rsidR="00756EBD" w:rsidRPr="000A736D" w:rsidRDefault="00756EBD" w:rsidP="004E1DA0">
            <w:pPr>
              <w:rPr>
                <w:i/>
                <w:iCs/>
                <w:sz w:val="18"/>
                <w:szCs w:val="18"/>
              </w:rPr>
            </w:pPr>
          </w:p>
          <w:p w14:paraId="2950ABF5" w14:textId="77777777" w:rsidR="00FB1F2B" w:rsidRPr="008D5576" w:rsidRDefault="00FB1F2B" w:rsidP="004E1DA0"/>
        </w:tc>
      </w:tr>
      <w:tr w:rsidR="00F856E1" w:rsidRPr="008D5576" w14:paraId="01EDCE32" w14:textId="77777777" w:rsidTr="000277C4">
        <w:tc>
          <w:tcPr>
            <w:tcW w:w="834" w:type="dxa"/>
            <w:shd w:val="clear" w:color="auto" w:fill="0070C0"/>
          </w:tcPr>
          <w:p w14:paraId="1383ECFB" w14:textId="77777777" w:rsidR="00F856E1" w:rsidRPr="008D5576" w:rsidRDefault="00F856E1" w:rsidP="000277C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834" w:type="dxa"/>
            <w:shd w:val="clear" w:color="auto" w:fill="0070C0"/>
          </w:tcPr>
          <w:p w14:paraId="47270FA8" w14:textId="26CFCA04" w:rsidR="00F856E1" w:rsidRPr="008D5576" w:rsidRDefault="00303EA0" w:rsidP="000277C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7229" w:type="dxa"/>
            <w:shd w:val="clear" w:color="auto" w:fill="0070C0"/>
          </w:tcPr>
          <w:p w14:paraId="40907BE5" w14:textId="51FF3062" w:rsidR="00F856E1" w:rsidRPr="008D5576" w:rsidRDefault="00826123" w:rsidP="00826123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 xml:space="preserve">Modalités d’intervention </w:t>
            </w:r>
          </w:p>
        </w:tc>
      </w:tr>
      <w:tr w:rsidR="00F856E1" w:rsidRPr="008D5576" w14:paraId="411168DF" w14:textId="77777777" w:rsidTr="000D1454">
        <w:tc>
          <w:tcPr>
            <w:tcW w:w="834" w:type="dxa"/>
            <w:shd w:val="clear" w:color="auto" w:fill="auto"/>
          </w:tcPr>
          <w:p w14:paraId="1B0C0B04" w14:textId="77777777" w:rsidR="00271F37" w:rsidRPr="008D5576" w:rsidRDefault="00271F37" w:rsidP="000D1454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380F4A6F" w14:textId="77777777" w:rsidR="00F856E1" w:rsidRPr="008D5576" w:rsidRDefault="00F856E1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3DA754B9" w14:textId="77777777" w:rsidR="00C03660" w:rsidRDefault="00C03660" w:rsidP="00C03660"/>
          <w:p w14:paraId="7D7D7360" w14:textId="77777777" w:rsidR="002F7C4C" w:rsidRDefault="00DC77D5" w:rsidP="00C036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Le candidat détaillera les moyens mis en œuvre pour assurer</w:t>
            </w:r>
            <w:r w:rsidR="0041433C">
              <w:rPr>
                <w:i/>
                <w:iCs/>
                <w:sz w:val="18"/>
                <w:szCs w:val="18"/>
              </w:rPr>
              <w:t xml:space="preserve"> le transport, la r</w:t>
            </w:r>
            <w:r w:rsidR="0092476E">
              <w:rPr>
                <w:i/>
                <w:iCs/>
                <w:sz w:val="18"/>
                <w:szCs w:val="18"/>
              </w:rPr>
              <w:t>é</w:t>
            </w:r>
            <w:r w:rsidR="0041433C">
              <w:rPr>
                <w:i/>
                <w:iCs/>
                <w:sz w:val="18"/>
                <w:szCs w:val="18"/>
              </w:rPr>
              <w:t>ception et la manutention des marchandises jusqu’à leur emplacement final dans un premier temps</w:t>
            </w:r>
            <w:r w:rsidR="0092476E">
              <w:rPr>
                <w:i/>
                <w:iCs/>
                <w:sz w:val="18"/>
                <w:szCs w:val="18"/>
              </w:rPr>
              <w:t xml:space="preserve">. Il détaillera </w:t>
            </w:r>
            <w:r w:rsidR="00564E7D">
              <w:rPr>
                <w:i/>
                <w:iCs/>
                <w:sz w:val="18"/>
                <w:szCs w:val="18"/>
              </w:rPr>
              <w:t>toutes c</w:t>
            </w:r>
            <w:r w:rsidR="0092476E">
              <w:rPr>
                <w:i/>
                <w:iCs/>
                <w:sz w:val="18"/>
                <w:szCs w:val="18"/>
              </w:rPr>
              <w:t>es opérations.</w:t>
            </w:r>
            <w:r w:rsidR="00564E7D">
              <w:rPr>
                <w:i/>
                <w:iCs/>
                <w:sz w:val="18"/>
                <w:szCs w:val="18"/>
              </w:rPr>
              <w:t xml:space="preserve"> </w:t>
            </w:r>
          </w:p>
          <w:p w14:paraId="576A1339" w14:textId="1D666D57" w:rsidR="00F856E1" w:rsidRDefault="00564E7D" w:rsidP="00C036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Pour la vitrophanie, le candidat détaillera la méthodologie de pose des différents éléments.</w:t>
            </w:r>
          </w:p>
          <w:p w14:paraId="5F139828" w14:textId="0DC120C9" w:rsidR="00CF131E" w:rsidRDefault="00CF131E" w:rsidP="00C03660">
            <w:pPr>
              <w:rPr>
                <w:i/>
                <w:iCs/>
                <w:sz w:val="18"/>
                <w:szCs w:val="18"/>
              </w:rPr>
            </w:pPr>
          </w:p>
          <w:p w14:paraId="451378DD" w14:textId="171098D2" w:rsidR="00CF131E" w:rsidRDefault="00CF131E" w:rsidP="00C03660">
            <w:pPr>
              <w:rPr>
                <w:i/>
                <w:iCs/>
                <w:sz w:val="18"/>
                <w:szCs w:val="18"/>
              </w:rPr>
            </w:pPr>
          </w:p>
          <w:p w14:paraId="72C35E4B" w14:textId="77777777" w:rsidR="00CF131E" w:rsidRPr="005A42F8" w:rsidRDefault="00CF131E" w:rsidP="00C03660">
            <w:pPr>
              <w:rPr>
                <w:i/>
                <w:iCs/>
                <w:sz w:val="18"/>
                <w:szCs w:val="18"/>
              </w:rPr>
            </w:pPr>
          </w:p>
          <w:p w14:paraId="1B705FA1" w14:textId="77777777" w:rsidR="00C03660" w:rsidRPr="008D5576" w:rsidRDefault="00C03660" w:rsidP="00C03660"/>
        </w:tc>
      </w:tr>
      <w:tr w:rsidR="00826123" w:rsidRPr="00A4132E" w14:paraId="6C02C08A" w14:textId="77777777" w:rsidTr="0082612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3F1147E" w14:textId="77777777" w:rsidR="00826123" w:rsidRPr="00A4132E" w:rsidRDefault="00826123" w:rsidP="00826123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2AC0BAD" w14:textId="009A465E" w:rsidR="00826123" w:rsidRPr="00A4132E" w:rsidRDefault="00303EA0" w:rsidP="00826123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D48C6E2" w14:textId="77777777" w:rsidR="00826123" w:rsidRPr="00A4132E" w:rsidRDefault="00826123" w:rsidP="00826123">
            <w:pPr>
              <w:spacing w:before="120" w:after="120"/>
              <w:jc w:val="center"/>
              <w:rPr>
                <w:b/>
                <w:color w:val="FFFFFF"/>
              </w:rPr>
            </w:pPr>
            <w:r w:rsidRPr="00A4132E">
              <w:rPr>
                <w:b/>
                <w:color w:val="FFFFFF"/>
              </w:rPr>
              <w:t>Vérification de la qualité de service</w:t>
            </w:r>
          </w:p>
        </w:tc>
      </w:tr>
      <w:tr w:rsidR="00826123" w:rsidRPr="008D5576" w14:paraId="6E29B817" w14:textId="77777777" w:rsidTr="0082612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5276" w14:textId="77777777" w:rsidR="00826123" w:rsidRPr="008D5576" w:rsidRDefault="00826123" w:rsidP="00A4132E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5B1A" w14:textId="77777777" w:rsidR="00826123" w:rsidRPr="008D5576" w:rsidRDefault="00826123" w:rsidP="00A4132E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ACF2" w14:textId="77777777" w:rsidR="00826123" w:rsidRPr="005A42F8" w:rsidRDefault="00826123" w:rsidP="00A4132E">
            <w:pPr>
              <w:rPr>
                <w:i/>
                <w:iCs/>
                <w:sz w:val="18"/>
                <w:szCs w:val="18"/>
              </w:rPr>
            </w:pPr>
          </w:p>
          <w:p w14:paraId="53CB71BE" w14:textId="1DD4464F" w:rsidR="00371B7D" w:rsidRPr="005A42F8" w:rsidRDefault="00371B7D" w:rsidP="00A4132E">
            <w:pPr>
              <w:rPr>
                <w:i/>
                <w:iCs/>
                <w:sz w:val="18"/>
                <w:szCs w:val="18"/>
              </w:rPr>
            </w:pPr>
            <w:r w:rsidRPr="005A42F8">
              <w:rPr>
                <w:i/>
                <w:iCs/>
                <w:sz w:val="18"/>
                <w:szCs w:val="18"/>
              </w:rPr>
              <w:t>Organisation mise en place pour veiller au respect des conditions d’exécution énoncées au CC</w:t>
            </w:r>
            <w:r w:rsidR="00564E7D">
              <w:rPr>
                <w:i/>
                <w:iCs/>
                <w:sz w:val="18"/>
                <w:szCs w:val="18"/>
              </w:rPr>
              <w:t>T</w:t>
            </w:r>
            <w:r w:rsidRPr="005A42F8">
              <w:rPr>
                <w:i/>
                <w:iCs/>
                <w:sz w:val="18"/>
                <w:szCs w:val="18"/>
              </w:rPr>
              <w:t>P</w:t>
            </w:r>
            <w:r w:rsidR="003541DE">
              <w:rPr>
                <w:i/>
                <w:iCs/>
                <w:sz w:val="18"/>
                <w:szCs w:val="18"/>
              </w:rPr>
              <w:t>, l</w:t>
            </w:r>
            <w:r w:rsidR="00BC1744">
              <w:rPr>
                <w:i/>
                <w:iCs/>
                <w:sz w:val="18"/>
                <w:szCs w:val="18"/>
              </w:rPr>
              <w:t>a démarche de</w:t>
            </w:r>
            <w:r w:rsidR="003541DE">
              <w:rPr>
                <w:i/>
                <w:iCs/>
                <w:sz w:val="18"/>
                <w:szCs w:val="18"/>
              </w:rPr>
              <w:t xml:space="preserve"> contrôle qualité mis en place en interne et sur chantier.</w:t>
            </w:r>
          </w:p>
          <w:p w14:paraId="3ED757D8" w14:textId="35046754" w:rsidR="00826123" w:rsidRDefault="00826123" w:rsidP="00A4132E">
            <w:pPr>
              <w:rPr>
                <w:i/>
                <w:iCs/>
                <w:sz w:val="18"/>
                <w:szCs w:val="18"/>
              </w:rPr>
            </w:pPr>
          </w:p>
          <w:p w14:paraId="32761B27" w14:textId="77FC717E" w:rsidR="003541DE" w:rsidRDefault="003541DE" w:rsidP="00A4132E">
            <w:pPr>
              <w:rPr>
                <w:i/>
                <w:iCs/>
                <w:sz w:val="18"/>
                <w:szCs w:val="18"/>
              </w:rPr>
            </w:pPr>
          </w:p>
          <w:p w14:paraId="2A9AF62C" w14:textId="15E2B228" w:rsidR="003541DE" w:rsidRDefault="003541DE" w:rsidP="00A4132E">
            <w:pPr>
              <w:rPr>
                <w:i/>
                <w:iCs/>
                <w:sz w:val="18"/>
                <w:szCs w:val="18"/>
              </w:rPr>
            </w:pPr>
          </w:p>
          <w:p w14:paraId="34D9568A" w14:textId="10D9B3D8" w:rsidR="003541DE" w:rsidRDefault="003541DE" w:rsidP="00A4132E">
            <w:pPr>
              <w:rPr>
                <w:i/>
                <w:iCs/>
                <w:sz w:val="18"/>
                <w:szCs w:val="18"/>
              </w:rPr>
            </w:pPr>
          </w:p>
          <w:p w14:paraId="0AD5126E" w14:textId="77777777" w:rsidR="003541DE" w:rsidRPr="005A42F8" w:rsidRDefault="003541DE" w:rsidP="00A4132E">
            <w:pPr>
              <w:rPr>
                <w:i/>
                <w:iCs/>
                <w:sz w:val="18"/>
                <w:szCs w:val="18"/>
              </w:rPr>
            </w:pPr>
          </w:p>
          <w:p w14:paraId="6651E0CB" w14:textId="77777777" w:rsidR="00826123" w:rsidRPr="008D5576" w:rsidRDefault="00826123" w:rsidP="00A4132E"/>
        </w:tc>
      </w:tr>
      <w:tr w:rsidR="00826123" w:rsidRPr="00A4132E" w14:paraId="332A0E31" w14:textId="77777777" w:rsidTr="0082612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1883D38" w14:textId="77777777" w:rsidR="00826123" w:rsidRPr="00A4132E" w:rsidRDefault="00826123" w:rsidP="00826123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2A178B7" w14:textId="07BE18B5" w:rsidR="00826123" w:rsidRPr="00A4132E" w:rsidRDefault="00303EA0" w:rsidP="00826123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7A0E97C" w14:textId="014F022E" w:rsidR="00826123" w:rsidRPr="00A4132E" w:rsidRDefault="003F45BF" w:rsidP="00826123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Planning</w:t>
            </w:r>
            <w:r w:rsidR="00374F88">
              <w:rPr>
                <w:b/>
                <w:color w:val="FFFFFF"/>
              </w:rPr>
              <w:t xml:space="preserve"> de l’opération</w:t>
            </w:r>
          </w:p>
        </w:tc>
      </w:tr>
      <w:tr w:rsidR="00826123" w:rsidRPr="008D5576" w14:paraId="0D29ADE2" w14:textId="77777777" w:rsidTr="0082612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46F6" w14:textId="77777777" w:rsidR="00826123" w:rsidRDefault="00826123" w:rsidP="00A4132E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516B" w14:textId="77777777" w:rsidR="00826123" w:rsidRDefault="00826123" w:rsidP="00A4132E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27B3" w14:textId="77777777" w:rsidR="00826123" w:rsidRDefault="00826123" w:rsidP="00A4132E"/>
          <w:p w14:paraId="11D1CFDA" w14:textId="1DD1E41F" w:rsidR="00826123" w:rsidRPr="005A42F8" w:rsidRDefault="0092476E" w:rsidP="00A4132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Planning envisagé de cette opération depuis </w:t>
            </w:r>
            <w:r w:rsidR="00564E7D">
              <w:rPr>
                <w:i/>
                <w:iCs/>
                <w:sz w:val="18"/>
                <w:szCs w:val="18"/>
              </w:rPr>
              <w:t>la notification du marché</w:t>
            </w:r>
            <w:r>
              <w:rPr>
                <w:i/>
                <w:iCs/>
                <w:sz w:val="18"/>
                <w:szCs w:val="18"/>
              </w:rPr>
              <w:t xml:space="preserve"> ju</w:t>
            </w:r>
            <w:r w:rsidR="00431D1A">
              <w:rPr>
                <w:i/>
                <w:iCs/>
                <w:sz w:val="18"/>
                <w:szCs w:val="18"/>
              </w:rPr>
              <w:t xml:space="preserve">squ’à la réception finale de l’opération, </w:t>
            </w:r>
            <w:r w:rsidR="00431D1A" w:rsidRPr="000B56A5">
              <w:rPr>
                <w:b/>
                <w:i/>
                <w:iCs/>
                <w:sz w:val="18"/>
                <w:szCs w:val="18"/>
              </w:rPr>
              <w:t>le nombre d’heure par phase et les moyens humains associés</w:t>
            </w:r>
            <w:r w:rsidR="00CE13BB">
              <w:rPr>
                <w:i/>
                <w:iCs/>
                <w:sz w:val="18"/>
                <w:szCs w:val="18"/>
              </w:rPr>
              <w:t xml:space="preserve"> à chaque phase</w:t>
            </w:r>
            <w:r w:rsidR="00431D1A">
              <w:rPr>
                <w:i/>
                <w:iCs/>
                <w:sz w:val="18"/>
                <w:szCs w:val="18"/>
              </w:rPr>
              <w:t>.</w:t>
            </w:r>
            <w:r w:rsidR="00CE13BB">
              <w:rPr>
                <w:i/>
                <w:iCs/>
                <w:sz w:val="18"/>
                <w:szCs w:val="18"/>
              </w:rPr>
              <w:t xml:space="preserve"> (</w:t>
            </w:r>
            <w:r w:rsidR="00D97087">
              <w:rPr>
                <w:i/>
                <w:iCs/>
                <w:sz w:val="18"/>
                <w:szCs w:val="18"/>
              </w:rPr>
              <w:t>Inclure</w:t>
            </w:r>
            <w:r w:rsidR="00CE13BB">
              <w:rPr>
                <w:i/>
                <w:iCs/>
                <w:sz w:val="18"/>
                <w:szCs w:val="18"/>
              </w:rPr>
              <w:t xml:space="preserve"> les délais de livraison, de fabrication)</w:t>
            </w:r>
          </w:p>
          <w:p w14:paraId="391F9F29" w14:textId="77777777" w:rsidR="00826123" w:rsidRDefault="00826123" w:rsidP="00A4132E"/>
        </w:tc>
      </w:tr>
      <w:tr w:rsidR="008E012C" w:rsidRPr="008D5576" w14:paraId="055F2C67" w14:textId="77777777" w:rsidTr="0082612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5D3E" w14:textId="77777777" w:rsidR="008E012C" w:rsidRDefault="008E012C" w:rsidP="00A4132E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D876" w14:textId="77777777" w:rsidR="008E012C" w:rsidRDefault="008E012C" w:rsidP="00A4132E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DE8A" w14:textId="77777777" w:rsidR="008E012C" w:rsidRDefault="008E012C" w:rsidP="00A4132E"/>
        </w:tc>
      </w:tr>
      <w:tr w:rsidR="00E8574F" w:rsidRPr="008D5576" w14:paraId="17EC1535" w14:textId="77777777" w:rsidTr="008E012C">
        <w:tc>
          <w:tcPr>
            <w:tcW w:w="1668" w:type="dxa"/>
            <w:gridSpan w:val="2"/>
            <w:shd w:val="clear" w:color="auto" w:fill="92D050"/>
          </w:tcPr>
          <w:p w14:paraId="2F371DD9" w14:textId="77777777" w:rsidR="00E8574F" w:rsidRPr="008D5576" w:rsidRDefault="00E8574F" w:rsidP="000D145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8D5576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7229" w:type="dxa"/>
            <w:shd w:val="clear" w:color="auto" w:fill="92D050"/>
          </w:tcPr>
          <w:p w14:paraId="7080CAAC" w14:textId="6AE8D159" w:rsidR="00E8574F" w:rsidRPr="008D5576" w:rsidRDefault="00AB35EF" w:rsidP="00AB35EF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Développement durable et responsabilité sociétale</w:t>
            </w:r>
            <w:r w:rsidR="00F17493">
              <w:rPr>
                <w:rFonts w:cs="Arial"/>
                <w:b/>
                <w:szCs w:val="22"/>
              </w:rPr>
              <w:t xml:space="preserve"> (15%)</w:t>
            </w:r>
          </w:p>
        </w:tc>
      </w:tr>
      <w:tr w:rsidR="00E8574F" w:rsidRPr="008D5576" w14:paraId="2B687C36" w14:textId="77777777" w:rsidTr="000D1454">
        <w:tc>
          <w:tcPr>
            <w:tcW w:w="1668" w:type="dxa"/>
            <w:gridSpan w:val="2"/>
            <w:shd w:val="clear" w:color="auto" w:fill="auto"/>
          </w:tcPr>
          <w:p w14:paraId="56F65B4F" w14:textId="77777777" w:rsidR="00E8574F" w:rsidRPr="008D5576" w:rsidRDefault="00E8574F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4419C35C" w14:textId="77777777" w:rsidR="00E8574F" w:rsidRPr="008D5576" w:rsidRDefault="00E8574F" w:rsidP="000D1454">
            <w:pPr>
              <w:rPr>
                <w:rFonts w:cs="Arial"/>
                <w:szCs w:val="22"/>
              </w:rPr>
            </w:pPr>
          </w:p>
        </w:tc>
      </w:tr>
      <w:tr w:rsidR="00E8574F" w:rsidRPr="008D5576" w14:paraId="7806F3FD" w14:textId="77777777" w:rsidTr="000D1454">
        <w:tc>
          <w:tcPr>
            <w:tcW w:w="834" w:type="dxa"/>
            <w:shd w:val="clear" w:color="auto" w:fill="0070C0"/>
            <w:vAlign w:val="center"/>
          </w:tcPr>
          <w:p w14:paraId="6271EAA6" w14:textId="77777777" w:rsidR="00E8574F" w:rsidRPr="008D5576" w:rsidRDefault="00E8574F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3</w:t>
            </w:r>
          </w:p>
        </w:tc>
        <w:tc>
          <w:tcPr>
            <w:tcW w:w="834" w:type="dxa"/>
            <w:shd w:val="clear" w:color="auto" w:fill="0070C0"/>
            <w:vAlign w:val="center"/>
          </w:tcPr>
          <w:p w14:paraId="4743C3A3" w14:textId="77777777" w:rsidR="00E8574F" w:rsidRPr="008D5576" w:rsidRDefault="00E8574F" w:rsidP="000D1454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>1</w:t>
            </w:r>
          </w:p>
        </w:tc>
        <w:tc>
          <w:tcPr>
            <w:tcW w:w="7229" w:type="dxa"/>
            <w:shd w:val="clear" w:color="auto" w:fill="0070C0"/>
          </w:tcPr>
          <w:p w14:paraId="0DB51C2F" w14:textId="686FFA89" w:rsidR="00E8574F" w:rsidRPr="008D5576" w:rsidRDefault="000277C4" w:rsidP="00AB35EF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8D5576">
              <w:rPr>
                <w:rFonts w:cs="Arial"/>
                <w:b/>
                <w:color w:val="FFFFFF"/>
                <w:szCs w:val="22"/>
              </w:rPr>
              <w:t xml:space="preserve">Politique </w:t>
            </w:r>
            <w:r w:rsidR="00374F88">
              <w:rPr>
                <w:rFonts w:cs="Arial"/>
                <w:b/>
                <w:color w:val="FFFFFF"/>
                <w:szCs w:val="22"/>
              </w:rPr>
              <w:t>de</w:t>
            </w:r>
            <w:r w:rsidR="00D2342D">
              <w:rPr>
                <w:rFonts w:cs="Arial"/>
                <w:b/>
                <w:color w:val="FFFFFF"/>
                <w:szCs w:val="22"/>
              </w:rPr>
              <w:t xml:space="preserve"> développement durable</w:t>
            </w:r>
          </w:p>
        </w:tc>
      </w:tr>
      <w:tr w:rsidR="00E8574F" w:rsidRPr="008D5576" w14:paraId="4E8A137A" w14:textId="77777777" w:rsidTr="000D1454">
        <w:tc>
          <w:tcPr>
            <w:tcW w:w="834" w:type="dxa"/>
            <w:shd w:val="clear" w:color="auto" w:fill="auto"/>
          </w:tcPr>
          <w:p w14:paraId="3DCB249A" w14:textId="77777777" w:rsidR="00E8574F" w:rsidRPr="008D5576" w:rsidRDefault="00E8574F" w:rsidP="000D1454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3547ECCE" w14:textId="77777777" w:rsidR="00E8574F" w:rsidRPr="008D5576" w:rsidRDefault="00E8574F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1D4B44D4" w14:textId="77777777" w:rsidR="00AD1548" w:rsidRPr="00AD1548" w:rsidRDefault="00D66260" w:rsidP="00C03660">
            <w:pPr>
              <w:rPr>
                <w:i/>
                <w:iCs/>
                <w:sz w:val="18"/>
                <w:szCs w:val="18"/>
              </w:rPr>
            </w:pPr>
            <w:r w:rsidRPr="00AD1548">
              <w:rPr>
                <w:i/>
                <w:iCs/>
                <w:sz w:val="18"/>
                <w:szCs w:val="18"/>
              </w:rPr>
              <w:t>Le</w:t>
            </w:r>
            <w:r w:rsidR="00EF538A" w:rsidRPr="00AD1548">
              <w:rPr>
                <w:i/>
                <w:iCs/>
                <w:sz w:val="18"/>
                <w:szCs w:val="18"/>
              </w:rPr>
              <w:t xml:space="preserve"> candidat détaillera tous les moyens mis en place pour répondre aux exigences environnementale</w:t>
            </w:r>
            <w:r w:rsidR="00AD1548" w:rsidRPr="00AD1548">
              <w:rPr>
                <w:i/>
                <w:iCs/>
                <w:sz w:val="18"/>
                <w:szCs w:val="18"/>
              </w:rPr>
              <w:t>s</w:t>
            </w:r>
            <w:r w:rsidR="00EF538A" w:rsidRPr="00AD1548">
              <w:rPr>
                <w:i/>
                <w:iCs/>
                <w:sz w:val="18"/>
                <w:szCs w:val="18"/>
              </w:rPr>
              <w:t>, tan</w:t>
            </w:r>
            <w:r w:rsidR="00B70022" w:rsidRPr="00AD1548">
              <w:rPr>
                <w:i/>
                <w:iCs/>
                <w:sz w:val="18"/>
                <w:szCs w:val="18"/>
              </w:rPr>
              <w:t xml:space="preserve">t sur les process de fabrication que sur </w:t>
            </w:r>
            <w:r w:rsidR="00AD1548" w:rsidRPr="00AD1548">
              <w:rPr>
                <w:i/>
                <w:iCs/>
                <w:sz w:val="18"/>
                <w:szCs w:val="18"/>
              </w:rPr>
              <w:t xml:space="preserve">la gestion de </w:t>
            </w:r>
            <w:r w:rsidR="00B70022" w:rsidRPr="00AD1548">
              <w:rPr>
                <w:i/>
                <w:iCs/>
                <w:sz w:val="18"/>
                <w:szCs w:val="18"/>
              </w:rPr>
              <w:t>l’entreprise en elle-même.</w:t>
            </w:r>
          </w:p>
          <w:p w14:paraId="235471E8" w14:textId="6B9C2DD6" w:rsidR="00C03660" w:rsidRPr="00AD1548" w:rsidRDefault="00B70022" w:rsidP="00C03660">
            <w:pPr>
              <w:rPr>
                <w:i/>
                <w:iCs/>
                <w:sz w:val="18"/>
                <w:szCs w:val="18"/>
              </w:rPr>
            </w:pPr>
            <w:r w:rsidRPr="00AD1548">
              <w:rPr>
                <w:i/>
                <w:iCs/>
                <w:sz w:val="18"/>
                <w:szCs w:val="18"/>
              </w:rPr>
              <w:t xml:space="preserve">Il détaillera les </w:t>
            </w:r>
            <w:r w:rsidR="00AD1548" w:rsidRPr="00AD1548">
              <w:rPr>
                <w:i/>
                <w:iCs/>
                <w:sz w:val="18"/>
                <w:szCs w:val="18"/>
              </w:rPr>
              <w:t>actions spécifiques déployées dans le cadre de cet appel d’offre.</w:t>
            </w:r>
          </w:p>
          <w:p w14:paraId="79A2874D" w14:textId="61976D1E" w:rsidR="00E8574F" w:rsidRPr="005A42F8" w:rsidRDefault="00E8574F" w:rsidP="00C03660">
            <w:pPr>
              <w:rPr>
                <w:i/>
                <w:iCs/>
                <w:sz w:val="18"/>
                <w:szCs w:val="18"/>
              </w:rPr>
            </w:pPr>
          </w:p>
          <w:p w14:paraId="6B2D93C0" w14:textId="77777777" w:rsidR="00C03660" w:rsidRPr="008D5576" w:rsidRDefault="00C03660" w:rsidP="00C03660"/>
        </w:tc>
      </w:tr>
      <w:tr w:rsidR="00AB35EF" w:rsidRPr="00A4132E" w14:paraId="056774A6" w14:textId="77777777" w:rsidTr="00AB35EF">
        <w:tc>
          <w:tcPr>
            <w:tcW w:w="834" w:type="dxa"/>
            <w:shd w:val="clear" w:color="auto" w:fill="0070C0"/>
          </w:tcPr>
          <w:p w14:paraId="221A0A5C" w14:textId="77777777" w:rsidR="00AB35EF" w:rsidRPr="00A4132E" w:rsidRDefault="00AB35EF" w:rsidP="00AB35EF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t>3</w:t>
            </w:r>
          </w:p>
        </w:tc>
        <w:tc>
          <w:tcPr>
            <w:tcW w:w="834" w:type="dxa"/>
            <w:shd w:val="clear" w:color="auto" w:fill="0070C0"/>
          </w:tcPr>
          <w:p w14:paraId="5C0C397F" w14:textId="77777777" w:rsidR="00AB35EF" w:rsidRPr="00A4132E" w:rsidRDefault="00AB35EF" w:rsidP="00AB35EF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7229" w:type="dxa"/>
            <w:shd w:val="clear" w:color="auto" w:fill="0070C0"/>
          </w:tcPr>
          <w:p w14:paraId="5C06A151" w14:textId="1840195D" w:rsidR="00AB35EF" w:rsidRPr="00A4132E" w:rsidRDefault="00D2342D" w:rsidP="00AB35E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Traçabilité des matériaux utilisés</w:t>
            </w:r>
          </w:p>
        </w:tc>
      </w:tr>
      <w:tr w:rsidR="00AB35EF" w:rsidRPr="008D5576" w14:paraId="731D8DB4" w14:textId="77777777" w:rsidTr="000D1454">
        <w:tc>
          <w:tcPr>
            <w:tcW w:w="834" w:type="dxa"/>
            <w:shd w:val="clear" w:color="auto" w:fill="auto"/>
          </w:tcPr>
          <w:p w14:paraId="6CF2BE12" w14:textId="77777777" w:rsidR="00AB35EF" w:rsidRDefault="00AB35EF" w:rsidP="000D1454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3772BA77" w14:textId="77777777" w:rsidR="00AB35EF" w:rsidRDefault="00AB35EF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47683FDF" w14:textId="77777777" w:rsidR="00AB35EF" w:rsidRPr="005A42F8" w:rsidRDefault="00AB35EF" w:rsidP="00C03660">
            <w:pPr>
              <w:rPr>
                <w:i/>
                <w:iCs/>
                <w:sz w:val="18"/>
                <w:szCs w:val="18"/>
              </w:rPr>
            </w:pPr>
          </w:p>
          <w:p w14:paraId="05672349" w14:textId="591B5EA3" w:rsidR="00AB35EF" w:rsidRDefault="00AB35EF" w:rsidP="00C03660">
            <w:pPr>
              <w:rPr>
                <w:i/>
                <w:iCs/>
                <w:sz w:val="18"/>
                <w:szCs w:val="18"/>
              </w:rPr>
            </w:pPr>
            <w:r w:rsidRPr="005A42F8">
              <w:rPr>
                <w:i/>
                <w:iCs/>
                <w:sz w:val="18"/>
                <w:szCs w:val="18"/>
              </w:rPr>
              <w:t>Politique mise en œuvre pour assurer</w:t>
            </w:r>
            <w:r w:rsidR="003C2B17">
              <w:rPr>
                <w:i/>
                <w:iCs/>
                <w:sz w:val="18"/>
                <w:szCs w:val="18"/>
              </w:rPr>
              <w:t xml:space="preserve"> </w:t>
            </w:r>
            <w:r w:rsidR="00A047C6">
              <w:rPr>
                <w:i/>
                <w:iCs/>
                <w:sz w:val="18"/>
                <w:szCs w:val="18"/>
              </w:rPr>
              <w:t xml:space="preserve">la traçabilité des matériaux </w:t>
            </w:r>
            <w:r w:rsidR="003C2B17">
              <w:rPr>
                <w:i/>
                <w:iCs/>
                <w:sz w:val="18"/>
                <w:szCs w:val="18"/>
              </w:rPr>
              <w:t>é</w:t>
            </w:r>
            <w:r w:rsidR="00A047C6">
              <w:rPr>
                <w:i/>
                <w:iCs/>
                <w:sz w:val="18"/>
                <w:szCs w:val="18"/>
              </w:rPr>
              <w:t>co</w:t>
            </w:r>
            <w:r w:rsidR="003C2B17">
              <w:rPr>
                <w:i/>
                <w:iCs/>
                <w:sz w:val="18"/>
                <w:szCs w:val="18"/>
              </w:rPr>
              <w:t>-</w:t>
            </w:r>
            <w:r w:rsidR="00A047C6">
              <w:rPr>
                <w:i/>
                <w:iCs/>
                <w:sz w:val="18"/>
                <w:szCs w:val="18"/>
              </w:rPr>
              <w:t>responsable</w:t>
            </w:r>
            <w:r w:rsidR="003C2B17">
              <w:rPr>
                <w:i/>
                <w:iCs/>
                <w:sz w:val="18"/>
                <w:szCs w:val="18"/>
              </w:rPr>
              <w:t>s ou issus de filières durables en amont de la fabrication</w:t>
            </w:r>
            <w:r w:rsidR="00D66260">
              <w:rPr>
                <w:i/>
                <w:iCs/>
                <w:sz w:val="18"/>
                <w:szCs w:val="18"/>
              </w:rPr>
              <w:t xml:space="preserve"> et</w:t>
            </w:r>
            <w:r w:rsidR="003C2B17">
              <w:rPr>
                <w:i/>
                <w:iCs/>
                <w:sz w:val="18"/>
                <w:szCs w:val="18"/>
              </w:rPr>
              <w:t xml:space="preserve"> </w:t>
            </w:r>
            <w:r w:rsidR="00D66260">
              <w:rPr>
                <w:i/>
                <w:iCs/>
                <w:sz w:val="18"/>
                <w:szCs w:val="18"/>
              </w:rPr>
              <w:t>lors de leur mise en œuvre.</w:t>
            </w:r>
          </w:p>
          <w:p w14:paraId="0A0A8449" w14:textId="50819BAB" w:rsidR="00D66260" w:rsidRDefault="00D66260" w:rsidP="00C03660">
            <w:pPr>
              <w:rPr>
                <w:i/>
                <w:iCs/>
                <w:sz w:val="18"/>
                <w:szCs w:val="18"/>
              </w:rPr>
            </w:pPr>
          </w:p>
          <w:p w14:paraId="173DBCF9" w14:textId="77777777" w:rsidR="00D66260" w:rsidRPr="005A42F8" w:rsidRDefault="00D66260" w:rsidP="00C03660">
            <w:pPr>
              <w:rPr>
                <w:i/>
                <w:iCs/>
                <w:sz w:val="18"/>
                <w:szCs w:val="18"/>
              </w:rPr>
            </w:pPr>
          </w:p>
          <w:p w14:paraId="60C14FC1" w14:textId="77777777" w:rsidR="00AB35EF" w:rsidRDefault="00AB35EF" w:rsidP="00C03660"/>
        </w:tc>
      </w:tr>
      <w:tr w:rsidR="00AB35EF" w:rsidRPr="00A4132E" w14:paraId="09DDAD02" w14:textId="77777777" w:rsidTr="00AB35EF">
        <w:tc>
          <w:tcPr>
            <w:tcW w:w="834" w:type="dxa"/>
            <w:shd w:val="clear" w:color="auto" w:fill="0070C0"/>
          </w:tcPr>
          <w:p w14:paraId="4FD2367D" w14:textId="77777777" w:rsidR="00AB35EF" w:rsidRPr="00A4132E" w:rsidRDefault="00AB35EF" w:rsidP="00AB35EF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lastRenderedPageBreak/>
              <w:t>3</w:t>
            </w:r>
          </w:p>
        </w:tc>
        <w:tc>
          <w:tcPr>
            <w:tcW w:w="834" w:type="dxa"/>
            <w:shd w:val="clear" w:color="auto" w:fill="0070C0"/>
          </w:tcPr>
          <w:p w14:paraId="4E813C3D" w14:textId="77777777" w:rsidR="00AB35EF" w:rsidRPr="00A4132E" w:rsidRDefault="00AB35EF" w:rsidP="00AB35EF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A4132E">
              <w:rPr>
                <w:rFonts w:cs="Arial"/>
                <w:b/>
                <w:color w:val="FFFFFF"/>
                <w:szCs w:val="22"/>
              </w:rPr>
              <w:t>3</w:t>
            </w:r>
          </w:p>
        </w:tc>
        <w:tc>
          <w:tcPr>
            <w:tcW w:w="7229" w:type="dxa"/>
            <w:shd w:val="clear" w:color="auto" w:fill="0070C0"/>
          </w:tcPr>
          <w:p w14:paraId="4EF0E067" w14:textId="1F7ED0BF" w:rsidR="00AB35EF" w:rsidRPr="00A4132E" w:rsidRDefault="00D2342D" w:rsidP="00AB35E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Responsabilité Sociale</w:t>
            </w:r>
          </w:p>
        </w:tc>
      </w:tr>
      <w:tr w:rsidR="00AB35EF" w:rsidRPr="008D5576" w14:paraId="4D589749" w14:textId="77777777" w:rsidTr="000D1454">
        <w:tc>
          <w:tcPr>
            <w:tcW w:w="834" w:type="dxa"/>
            <w:shd w:val="clear" w:color="auto" w:fill="auto"/>
          </w:tcPr>
          <w:p w14:paraId="1842D42F" w14:textId="77777777" w:rsidR="00AB35EF" w:rsidRDefault="00AB35EF" w:rsidP="000D1454">
            <w:pPr>
              <w:rPr>
                <w:rFonts w:cs="Arial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14:paraId="56D2DA3A" w14:textId="77777777" w:rsidR="00AB35EF" w:rsidRDefault="00AB35EF" w:rsidP="000D1454">
            <w:pPr>
              <w:rPr>
                <w:rFonts w:cs="Arial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14:paraId="720AC406" w14:textId="77777777" w:rsidR="00AB35EF" w:rsidRPr="005A42F8" w:rsidRDefault="00AB35EF" w:rsidP="00C03660">
            <w:pPr>
              <w:rPr>
                <w:i/>
                <w:iCs/>
                <w:sz w:val="18"/>
                <w:szCs w:val="18"/>
              </w:rPr>
            </w:pPr>
          </w:p>
          <w:p w14:paraId="176AABAF" w14:textId="1D3EC79A" w:rsidR="00C165F0" w:rsidRDefault="000B56A5" w:rsidP="00C165F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L’entreprise éclairera l’Ugecam </w:t>
            </w:r>
            <w:r w:rsidR="009C7655" w:rsidRPr="005A42F8">
              <w:rPr>
                <w:i/>
                <w:iCs/>
                <w:sz w:val="18"/>
                <w:szCs w:val="18"/>
              </w:rPr>
              <w:t>sur sa politique de recrutement, d’égalité des chances</w:t>
            </w:r>
            <w:r w:rsidR="00523C51">
              <w:rPr>
                <w:i/>
                <w:iCs/>
                <w:sz w:val="18"/>
                <w:szCs w:val="18"/>
              </w:rPr>
              <w:t xml:space="preserve">, </w:t>
            </w:r>
            <w:r w:rsidR="009C7655" w:rsidRPr="005A42F8">
              <w:rPr>
                <w:i/>
                <w:iCs/>
                <w:sz w:val="18"/>
                <w:szCs w:val="18"/>
              </w:rPr>
              <w:t>de non-discriminatio</w:t>
            </w:r>
            <w:r w:rsidR="00C165F0">
              <w:rPr>
                <w:i/>
                <w:iCs/>
                <w:sz w:val="18"/>
                <w:szCs w:val="18"/>
              </w:rPr>
              <w:t>n,</w:t>
            </w:r>
            <w:r w:rsidR="00523C51">
              <w:rPr>
                <w:i/>
                <w:iCs/>
                <w:sz w:val="18"/>
                <w:szCs w:val="18"/>
              </w:rPr>
              <w:t xml:space="preserve"> les actions d’insertion</w:t>
            </w:r>
            <w:r w:rsidR="00C165F0">
              <w:rPr>
                <w:i/>
                <w:iCs/>
                <w:sz w:val="18"/>
                <w:szCs w:val="18"/>
              </w:rPr>
              <w:t xml:space="preserve"> menées en faveur des public</w:t>
            </w:r>
            <w:r w:rsidR="004B1FE3">
              <w:rPr>
                <w:i/>
                <w:iCs/>
                <w:sz w:val="18"/>
                <w:szCs w:val="18"/>
              </w:rPr>
              <w:t>s</w:t>
            </w:r>
            <w:r w:rsidR="00C165F0">
              <w:rPr>
                <w:i/>
                <w:iCs/>
                <w:sz w:val="18"/>
                <w:szCs w:val="18"/>
              </w:rPr>
              <w:t xml:space="preserve"> éloignés de l’emploi</w:t>
            </w:r>
            <w:r w:rsidR="004B1FE3">
              <w:rPr>
                <w:i/>
                <w:iCs/>
                <w:sz w:val="18"/>
                <w:szCs w:val="18"/>
              </w:rPr>
              <w:t>, ou le recours à des perso</w:t>
            </w:r>
            <w:r w:rsidR="00E22D45">
              <w:rPr>
                <w:i/>
                <w:iCs/>
                <w:sz w:val="18"/>
                <w:szCs w:val="18"/>
              </w:rPr>
              <w:t>nnes en situation de handicap.</w:t>
            </w:r>
          </w:p>
          <w:p w14:paraId="38B33081" w14:textId="4DF3A76C" w:rsidR="00C165F0" w:rsidRDefault="00C165F0" w:rsidP="00C165F0"/>
        </w:tc>
      </w:tr>
    </w:tbl>
    <w:p w14:paraId="5AB09DDD" w14:textId="77777777" w:rsidR="00485807" w:rsidRPr="008D5576" w:rsidRDefault="00485807" w:rsidP="006C1F47">
      <w:pPr>
        <w:rPr>
          <w:rFonts w:cs="Arial"/>
          <w:szCs w:val="22"/>
        </w:rPr>
      </w:pPr>
    </w:p>
    <w:p w14:paraId="44A51907" w14:textId="77777777" w:rsidR="0094645B" w:rsidRPr="006C1F47" w:rsidRDefault="0094645B" w:rsidP="0094645B"/>
    <w:p w14:paraId="0CBDF10C" w14:textId="77777777" w:rsidR="00485807" w:rsidRPr="006C1F47" w:rsidRDefault="00485807" w:rsidP="0094645B"/>
    <w:p w14:paraId="6DD5021E" w14:textId="4F4BB67D" w:rsidR="00485807" w:rsidRPr="0094645B" w:rsidRDefault="000D1454" w:rsidP="00791D49">
      <w:pPr>
        <w:tabs>
          <w:tab w:val="left" w:leader="dot" w:pos="8505"/>
        </w:tabs>
        <w:spacing w:line="480" w:lineRule="auto"/>
        <w:rPr>
          <w:szCs w:val="22"/>
        </w:rPr>
      </w:pPr>
      <w:r w:rsidRPr="0094645B">
        <w:rPr>
          <w:szCs w:val="22"/>
        </w:rPr>
        <w:t>Je soussigné Mme</w:t>
      </w:r>
      <w:r w:rsidR="00791D49">
        <w:rPr>
          <w:szCs w:val="22"/>
        </w:rPr>
        <w:t>,</w:t>
      </w:r>
      <w:r w:rsidRPr="0094645B">
        <w:rPr>
          <w:szCs w:val="22"/>
        </w:rPr>
        <w:t xml:space="preserve"> Mr., </w:t>
      </w:r>
      <w:r w:rsidR="0094645B" w:rsidRPr="0094645B">
        <w:rPr>
          <w:szCs w:val="22"/>
        </w:rPr>
        <w:tab/>
      </w:r>
      <w:r w:rsidRPr="0094645B">
        <w:rPr>
          <w:szCs w:val="22"/>
        </w:rPr>
        <w:t xml:space="preserve"> agissant </w:t>
      </w:r>
      <w:r w:rsidR="0094645B" w:rsidRPr="0094645B">
        <w:rPr>
          <w:szCs w:val="22"/>
        </w:rPr>
        <w:t xml:space="preserve">pour le compte et représentant </w:t>
      </w:r>
      <w:r w:rsidRPr="0094645B">
        <w:rPr>
          <w:szCs w:val="22"/>
        </w:rPr>
        <w:t xml:space="preserve">l'entreprise </w:t>
      </w:r>
      <w:r w:rsidR="0094645B" w:rsidRPr="0094645B">
        <w:rPr>
          <w:szCs w:val="22"/>
        </w:rPr>
        <w:tab/>
      </w:r>
      <w:r w:rsidRPr="0094645B">
        <w:rPr>
          <w:szCs w:val="22"/>
        </w:rPr>
        <w:t xml:space="preserve">, certifie l'exactitude des éléments techniques et méthodologiques de ce </w:t>
      </w:r>
      <w:r w:rsidR="00C03660" w:rsidRPr="0094645B">
        <w:rPr>
          <w:szCs w:val="22"/>
        </w:rPr>
        <w:t>Cadre Mémoire Technique</w:t>
      </w:r>
      <w:r w:rsidRPr="0094645B">
        <w:rPr>
          <w:szCs w:val="22"/>
        </w:rPr>
        <w:t>, et m'engage, sans réserve, sur leur application dans le cas o</w:t>
      </w:r>
      <w:r w:rsidR="00791D49">
        <w:rPr>
          <w:szCs w:val="22"/>
        </w:rPr>
        <w:t>ù</w:t>
      </w:r>
      <w:r w:rsidRPr="0094645B">
        <w:rPr>
          <w:szCs w:val="22"/>
        </w:rPr>
        <w:t xml:space="preserve"> mon entrepr</w:t>
      </w:r>
      <w:r w:rsidR="0094645B" w:rsidRPr="0094645B">
        <w:rPr>
          <w:szCs w:val="22"/>
        </w:rPr>
        <w:t>ise serait attributaire</w:t>
      </w:r>
      <w:r w:rsidRPr="0094645B">
        <w:rPr>
          <w:szCs w:val="22"/>
        </w:rPr>
        <w:t xml:space="preserve"> du </w:t>
      </w:r>
      <w:r w:rsidR="0094645B" w:rsidRPr="0094645B">
        <w:rPr>
          <w:szCs w:val="22"/>
        </w:rPr>
        <w:t xml:space="preserve">présent </w:t>
      </w:r>
      <w:r w:rsidRPr="0094645B">
        <w:rPr>
          <w:szCs w:val="22"/>
        </w:rPr>
        <w:t>marché</w:t>
      </w:r>
      <w:r w:rsidR="00207B6A">
        <w:rPr>
          <w:szCs w:val="22"/>
        </w:rPr>
        <w:t>.</w:t>
      </w:r>
    </w:p>
    <w:p w14:paraId="1FBF31E9" w14:textId="77777777" w:rsidR="00485807" w:rsidRPr="0094645B" w:rsidRDefault="00485807" w:rsidP="0094645B">
      <w:pPr>
        <w:rPr>
          <w:szCs w:val="22"/>
        </w:rPr>
      </w:pPr>
    </w:p>
    <w:p w14:paraId="04EA789C" w14:textId="77777777" w:rsidR="00485807" w:rsidRPr="0094645B" w:rsidRDefault="00485807" w:rsidP="0094645B">
      <w:pPr>
        <w:rPr>
          <w:szCs w:val="22"/>
        </w:rPr>
      </w:pPr>
    </w:p>
    <w:p w14:paraId="3221BEA8" w14:textId="77777777" w:rsidR="00485807" w:rsidRPr="0094645B" w:rsidRDefault="00485807" w:rsidP="0094645B">
      <w:pPr>
        <w:rPr>
          <w:szCs w:val="22"/>
        </w:rPr>
      </w:pPr>
    </w:p>
    <w:p w14:paraId="539BFF88" w14:textId="77777777" w:rsidR="00485807" w:rsidRPr="0094645B" w:rsidRDefault="0094645B" w:rsidP="0094645B">
      <w:pPr>
        <w:tabs>
          <w:tab w:val="left" w:pos="5670"/>
        </w:tabs>
        <w:rPr>
          <w:szCs w:val="22"/>
        </w:rPr>
      </w:pPr>
      <w:r>
        <w:rPr>
          <w:szCs w:val="22"/>
        </w:rPr>
        <w:t>A</w:t>
      </w:r>
      <w:r>
        <w:rPr>
          <w:szCs w:val="22"/>
        </w:rPr>
        <w:tab/>
        <w:t>le</w:t>
      </w:r>
      <w:r>
        <w:rPr>
          <w:szCs w:val="22"/>
        </w:rPr>
        <w:tab/>
      </w:r>
    </w:p>
    <w:p w14:paraId="42342DB6" w14:textId="77777777" w:rsidR="00AD1548" w:rsidRDefault="00AD1548" w:rsidP="0094645B">
      <w:pPr>
        <w:rPr>
          <w:sz w:val="20"/>
          <w:szCs w:val="22"/>
          <w:u w:val="single"/>
        </w:rPr>
      </w:pPr>
    </w:p>
    <w:p w14:paraId="007261F9" w14:textId="77777777" w:rsidR="00AD1548" w:rsidRDefault="00AD1548" w:rsidP="0094645B">
      <w:pPr>
        <w:rPr>
          <w:sz w:val="20"/>
          <w:szCs w:val="22"/>
          <w:u w:val="single"/>
        </w:rPr>
      </w:pPr>
    </w:p>
    <w:p w14:paraId="22A6EFB5" w14:textId="66CA7834" w:rsidR="00485807" w:rsidRPr="008E012C" w:rsidRDefault="000D1454" w:rsidP="00AD1548">
      <w:pPr>
        <w:ind w:left="4963" w:firstLine="709"/>
        <w:rPr>
          <w:sz w:val="20"/>
          <w:szCs w:val="22"/>
          <w:u w:val="single"/>
        </w:rPr>
      </w:pPr>
      <w:r w:rsidRPr="008E012C">
        <w:rPr>
          <w:sz w:val="20"/>
          <w:szCs w:val="22"/>
          <w:u w:val="single"/>
        </w:rPr>
        <w:t>Signature</w:t>
      </w:r>
      <w:r w:rsidR="00791D49" w:rsidRPr="008E012C">
        <w:rPr>
          <w:sz w:val="20"/>
          <w:szCs w:val="22"/>
          <w:u w:val="single"/>
        </w:rPr>
        <w:t xml:space="preserve"> et cachet </w:t>
      </w:r>
    </w:p>
    <w:sectPr w:rsidR="00485807" w:rsidRPr="008E012C" w:rsidSect="001E46FB">
      <w:headerReference w:type="default" r:id="rId12"/>
      <w:footerReference w:type="default" r:id="rId13"/>
      <w:footerReference w:type="first" r:id="rId14"/>
      <w:pgSz w:w="11906" w:h="16838" w:code="9"/>
      <w:pgMar w:top="1361" w:right="1418" w:bottom="1418" w:left="1418" w:header="567" w:footer="567" w:gutter="0"/>
      <w:cols w:space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7D693" w14:textId="77777777" w:rsidR="00622D6F" w:rsidRDefault="00622D6F">
      <w:r>
        <w:separator/>
      </w:r>
    </w:p>
  </w:endnote>
  <w:endnote w:type="continuationSeparator" w:id="0">
    <w:p w14:paraId="2B7340C0" w14:textId="77777777" w:rsidR="00622D6F" w:rsidRDefault="0062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CEE3" w14:textId="4F32F361" w:rsidR="00CF511D" w:rsidRPr="008B76B9" w:rsidRDefault="00CF511D" w:rsidP="008B76B9">
    <w:pPr>
      <w:pStyle w:val="Sansinterligne"/>
      <w:jc w:val="right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0A6E2D">
      <w:rPr>
        <w:noProof/>
      </w:rPr>
      <w:t>4</w:t>
    </w:r>
    <w:r>
      <w:fldChar w:fldCharType="end"/>
    </w:r>
    <w:r>
      <w:t xml:space="preserve"> / </w:t>
    </w:r>
    <w:r w:rsidR="000A6E2D">
      <w:fldChar w:fldCharType="begin"/>
    </w:r>
    <w:r w:rsidR="000A6E2D">
      <w:instrText xml:space="preserve"> NUMPAGES  \* Arabic  \* MERGEFORMAT </w:instrText>
    </w:r>
    <w:r w:rsidR="000A6E2D">
      <w:fldChar w:fldCharType="separate"/>
    </w:r>
    <w:r w:rsidR="000A6E2D">
      <w:rPr>
        <w:noProof/>
      </w:rPr>
      <w:t>4</w:t>
    </w:r>
    <w:r w:rsidR="000A6E2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2B342" w14:textId="4B5BB752" w:rsidR="00CF511D" w:rsidRDefault="00CF511D" w:rsidP="0094645B">
    <w:pPr>
      <w:pStyle w:val="Sansinterligne"/>
      <w:jc w:val="right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0A6E2D">
      <w:rPr>
        <w:noProof/>
      </w:rPr>
      <w:t>1</w:t>
    </w:r>
    <w:r>
      <w:fldChar w:fldCharType="end"/>
    </w:r>
    <w:r>
      <w:t xml:space="preserve"> / </w:t>
    </w:r>
    <w:r w:rsidR="000A6E2D">
      <w:fldChar w:fldCharType="begin"/>
    </w:r>
    <w:r w:rsidR="000A6E2D">
      <w:instrText xml:space="preserve"> NUMPAGES  \* Arabic  \* MERGEFORMAT </w:instrText>
    </w:r>
    <w:r w:rsidR="000A6E2D">
      <w:fldChar w:fldCharType="separate"/>
    </w:r>
    <w:r w:rsidR="000A6E2D">
      <w:rPr>
        <w:noProof/>
      </w:rPr>
      <w:t>4</w:t>
    </w:r>
    <w:r w:rsidR="000A6E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C8EAC" w14:textId="77777777" w:rsidR="00622D6F" w:rsidRDefault="00622D6F" w:rsidP="006C1F47">
      <w:pPr>
        <w:jc w:val="center"/>
      </w:pPr>
    </w:p>
  </w:footnote>
  <w:footnote w:type="continuationSeparator" w:id="0">
    <w:p w14:paraId="4EE9E931" w14:textId="77777777" w:rsidR="00622D6F" w:rsidRDefault="00622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BDFA" w14:textId="797BAF3C" w:rsidR="00CF511D" w:rsidRPr="000E772D" w:rsidRDefault="00AB35EF" w:rsidP="008B76B9">
    <w:pPr>
      <w:pStyle w:val="Sansinterligne"/>
      <w:tabs>
        <w:tab w:val="left" w:pos="7938"/>
      </w:tabs>
      <w:ind w:left="-567"/>
      <w:rPr>
        <w:szCs w:val="20"/>
      </w:rPr>
    </w:pPr>
    <w:r>
      <w:rPr>
        <w:szCs w:val="20"/>
      </w:rPr>
      <w:t>MAPA 20</w:t>
    </w:r>
    <w:r w:rsidR="008A1FF2">
      <w:rPr>
        <w:szCs w:val="20"/>
      </w:rPr>
      <w:t>2</w:t>
    </w:r>
    <w:r w:rsidR="000B56A5">
      <w:rPr>
        <w:szCs w:val="20"/>
      </w:rPr>
      <w:t>4</w:t>
    </w:r>
    <w:r>
      <w:rPr>
        <w:szCs w:val="20"/>
      </w:rPr>
      <w:t xml:space="preserve"> / </w:t>
    </w:r>
    <w:r w:rsidR="001115F9">
      <w:rPr>
        <w:szCs w:val="20"/>
      </w:rPr>
      <w:t xml:space="preserve">06– </w:t>
    </w:r>
    <w:r w:rsidR="00D36331">
      <w:rPr>
        <w:szCs w:val="20"/>
      </w:rPr>
      <w:t>Travaux</w:t>
    </w:r>
    <w:r w:rsidR="001115F9">
      <w:rPr>
        <w:szCs w:val="20"/>
      </w:rPr>
      <w:t xml:space="preserve"> relatifs à la rénovation de toiture aux Herbiers </w:t>
    </w:r>
    <w:r w:rsidR="000E772D">
      <w:rPr>
        <w:szCs w:val="20"/>
      </w:rPr>
      <w:tab/>
      <w:t>CMT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503A4"/>
    <w:multiLevelType w:val="hybridMultilevel"/>
    <w:tmpl w:val="A30688F8"/>
    <w:lvl w:ilvl="0" w:tplc="D6DAF38A">
      <w:start w:val="1"/>
      <w:numFmt w:val="bullet"/>
      <w:pStyle w:val="Paragraphedelist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E6F66"/>
    <w:multiLevelType w:val="hybridMultilevel"/>
    <w:tmpl w:val="A112D514"/>
    <w:lvl w:ilvl="0" w:tplc="F3B060E4">
      <w:start w:val="67"/>
      <w:numFmt w:val="decimal"/>
      <w:lvlText w:val="%1"/>
      <w:lvlJc w:val="left"/>
      <w:pPr>
        <w:ind w:left="66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320" w:hanging="360"/>
      </w:pPr>
    </w:lvl>
    <w:lvl w:ilvl="2" w:tplc="040C001B" w:tentative="1">
      <w:start w:val="1"/>
      <w:numFmt w:val="lowerRoman"/>
      <w:lvlText w:val="%3."/>
      <w:lvlJc w:val="right"/>
      <w:pPr>
        <w:ind w:left="8040" w:hanging="180"/>
      </w:pPr>
    </w:lvl>
    <w:lvl w:ilvl="3" w:tplc="040C000F" w:tentative="1">
      <w:start w:val="1"/>
      <w:numFmt w:val="decimal"/>
      <w:lvlText w:val="%4."/>
      <w:lvlJc w:val="left"/>
      <w:pPr>
        <w:ind w:left="8760" w:hanging="360"/>
      </w:pPr>
    </w:lvl>
    <w:lvl w:ilvl="4" w:tplc="040C0019" w:tentative="1">
      <w:start w:val="1"/>
      <w:numFmt w:val="lowerLetter"/>
      <w:lvlText w:val="%5."/>
      <w:lvlJc w:val="left"/>
      <w:pPr>
        <w:ind w:left="9480" w:hanging="360"/>
      </w:pPr>
    </w:lvl>
    <w:lvl w:ilvl="5" w:tplc="040C001B" w:tentative="1">
      <w:start w:val="1"/>
      <w:numFmt w:val="lowerRoman"/>
      <w:lvlText w:val="%6."/>
      <w:lvlJc w:val="right"/>
      <w:pPr>
        <w:ind w:left="10200" w:hanging="180"/>
      </w:pPr>
    </w:lvl>
    <w:lvl w:ilvl="6" w:tplc="040C000F" w:tentative="1">
      <w:start w:val="1"/>
      <w:numFmt w:val="decimal"/>
      <w:lvlText w:val="%7."/>
      <w:lvlJc w:val="left"/>
      <w:pPr>
        <w:ind w:left="10920" w:hanging="360"/>
      </w:pPr>
    </w:lvl>
    <w:lvl w:ilvl="7" w:tplc="040C0019" w:tentative="1">
      <w:start w:val="1"/>
      <w:numFmt w:val="lowerLetter"/>
      <w:lvlText w:val="%8."/>
      <w:lvlJc w:val="left"/>
      <w:pPr>
        <w:ind w:left="11640" w:hanging="360"/>
      </w:pPr>
    </w:lvl>
    <w:lvl w:ilvl="8" w:tplc="040C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2" w15:restartNumberingAfterBreak="0">
    <w:nsid w:val="517A6EE5"/>
    <w:multiLevelType w:val="hybridMultilevel"/>
    <w:tmpl w:val="BC0483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07"/>
    <w:rsid w:val="00003A78"/>
    <w:rsid w:val="000277C4"/>
    <w:rsid w:val="0006087B"/>
    <w:rsid w:val="0009295F"/>
    <w:rsid w:val="000A6E2D"/>
    <w:rsid w:val="000A736D"/>
    <w:rsid w:val="000B56A5"/>
    <w:rsid w:val="000C32DC"/>
    <w:rsid w:val="000D1454"/>
    <w:rsid w:val="000E6E2F"/>
    <w:rsid w:val="000E772D"/>
    <w:rsid w:val="001115F9"/>
    <w:rsid w:val="00112D3C"/>
    <w:rsid w:val="00121D5D"/>
    <w:rsid w:val="0018196B"/>
    <w:rsid w:val="001B69C1"/>
    <w:rsid w:val="001E46FB"/>
    <w:rsid w:val="001F3D59"/>
    <w:rsid w:val="001F4C18"/>
    <w:rsid w:val="00207B6A"/>
    <w:rsid w:val="00247093"/>
    <w:rsid w:val="0026769F"/>
    <w:rsid w:val="00271F37"/>
    <w:rsid w:val="00275BBE"/>
    <w:rsid w:val="0028097A"/>
    <w:rsid w:val="002F7C4C"/>
    <w:rsid w:val="00303EA0"/>
    <w:rsid w:val="003214DB"/>
    <w:rsid w:val="00324F74"/>
    <w:rsid w:val="00326AF3"/>
    <w:rsid w:val="00331D25"/>
    <w:rsid w:val="00346F6F"/>
    <w:rsid w:val="003541DE"/>
    <w:rsid w:val="00371B7D"/>
    <w:rsid w:val="00374F88"/>
    <w:rsid w:val="003C2B17"/>
    <w:rsid w:val="003F45BF"/>
    <w:rsid w:val="0041433C"/>
    <w:rsid w:val="0041740D"/>
    <w:rsid w:val="00431D1A"/>
    <w:rsid w:val="00432898"/>
    <w:rsid w:val="00435DDA"/>
    <w:rsid w:val="004550A5"/>
    <w:rsid w:val="00485807"/>
    <w:rsid w:val="0049670A"/>
    <w:rsid w:val="004B1FE3"/>
    <w:rsid w:val="004E1DA0"/>
    <w:rsid w:val="004F7997"/>
    <w:rsid w:val="00515906"/>
    <w:rsid w:val="00523C51"/>
    <w:rsid w:val="00541ED8"/>
    <w:rsid w:val="00564E7D"/>
    <w:rsid w:val="00595F94"/>
    <w:rsid w:val="00596398"/>
    <w:rsid w:val="005A42F8"/>
    <w:rsid w:val="005F049C"/>
    <w:rsid w:val="005F5A93"/>
    <w:rsid w:val="00622D6F"/>
    <w:rsid w:val="00630527"/>
    <w:rsid w:val="00640286"/>
    <w:rsid w:val="0064351A"/>
    <w:rsid w:val="006A1761"/>
    <w:rsid w:val="006C1F47"/>
    <w:rsid w:val="006D055E"/>
    <w:rsid w:val="006D2204"/>
    <w:rsid w:val="0073165C"/>
    <w:rsid w:val="00745E80"/>
    <w:rsid w:val="007475E0"/>
    <w:rsid w:val="007566B0"/>
    <w:rsid w:val="00756EBD"/>
    <w:rsid w:val="00757138"/>
    <w:rsid w:val="0078546D"/>
    <w:rsid w:val="00791D49"/>
    <w:rsid w:val="007A3684"/>
    <w:rsid w:val="007A40C0"/>
    <w:rsid w:val="007A4D15"/>
    <w:rsid w:val="00826123"/>
    <w:rsid w:val="008442F9"/>
    <w:rsid w:val="0085693A"/>
    <w:rsid w:val="00872B54"/>
    <w:rsid w:val="00874880"/>
    <w:rsid w:val="0089588C"/>
    <w:rsid w:val="008A0513"/>
    <w:rsid w:val="008A1FF2"/>
    <w:rsid w:val="008A5397"/>
    <w:rsid w:val="008B76B9"/>
    <w:rsid w:val="008D5576"/>
    <w:rsid w:val="008E012C"/>
    <w:rsid w:val="009234A1"/>
    <w:rsid w:val="0092476E"/>
    <w:rsid w:val="0094645B"/>
    <w:rsid w:val="009534E2"/>
    <w:rsid w:val="00957A23"/>
    <w:rsid w:val="00960984"/>
    <w:rsid w:val="009B7CED"/>
    <w:rsid w:val="009C7655"/>
    <w:rsid w:val="009F5A3D"/>
    <w:rsid w:val="00A04435"/>
    <w:rsid w:val="00A047C6"/>
    <w:rsid w:val="00A10F03"/>
    <w:rsid w:val="00A4132E"/>
    <w:rsid w:val="00A6142C"/>
    <w:rsid w:val="00A733C8"/>
    <w:rsid w:val="00AB35EF"/>
    <w:rsid w:val="00AD1548"/>
    <w:rsid w:val="00AD678C"/>
    <w:rsid w:val="00AF72DE"/>
    <w:rsid w:val="00B10105"/>
    <w:rsid w:val="00B2035E"/>
    <w:rsid w:val="00B70022"/>
    <w:rsid w:val="00B87178"/>
    <w:rsid w:val="00BC1744"/>
    <w:rsid w:val="00C001CE"/>
    <w:rsid w:val="00C03660"/>
    <w:rsid w:val="00C165F0"/>
    <w:rsid w:val="00C17E2F"/>
    <w:rsid w:val="00C23ABA"/>
    <w:rsid w:val="00C43D2A"/>
    <w:rsid w:val="00C54608"/>
    <w:rsid w:val="00C97F54"/>
    <w:rsid w:val="00CA6D01"/>
    <w:rsid w:val="00CE13BB"/>
    <w:rsid w:val="00CF131E"/>
    <w:rsid w:val="00CF511D"/>
    <w:rsid w:val="00D10F44"/>
    <w:rsid w:val="00D2342D"/>
    <w:rsid w:val="00D36331"/>
    <w:rsid w:val="00D3752D"/>
    <w:rsid w:val="00D5043F"/>
    <w:rsid w:val="00D540E8"/>
    <w:rsid w:val="00D64BB1"/>
    <w:rsid w:val="00D66260"/>
    <w:rsid w:val="00D97087"/>
    <w:rsid w:val="00DB66C0"/>
    <w:rsid w:val="00DC77D5"/>
    <w:rsid w:val="00E0041D"/>
    <w:rsid w:val="00E0290F"/>
    <w:rsid w:val="00E22D45"/>
    <w:rsid w:val="00E54141"/>
    <w:rsid w:val="00E62D00"/>
    <w:rsid w:val="00E8574F"/>
    <w:rsid w:val="00E93D8B"/>
    <w:rsid w:val="00EC65A1"/>
    <w:rsid w:val="00EC7CAC"/>
    <w:rsid w:val="00EF538A"/>
    <w:rsid w:val="00F17493"/>
    <w:rsid w:val="00F61E31"/>
    <w:rsid w:val="00F84B6E"/>
    <w:rsid w:val="00F856E1"/>
    <w:rsid w:val="00F857C9"/>
    <w:rsid w:val="00F85862"/>
    <w:rsid w:val="00FA418A"/>
    <w:rsid w:val="00FA4C75"/>
    <w:rsid w:val="00FB1F2B"/>
    <w:rsid w:val="00FB3484"/>
    <w:rsid w:val="00FC27A8"/>
    <w:rsid w:val="00FC7831"/>
    <w:rsid w:val="00FF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EE252"/>
  <w15:chartTrackingRefBased/>
  <w15:docId w15:val="{ABC05C2E-CC61-49B9-9CD5-05F60A74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47"/>
    <w:pPr>
      <w:widowControl w:val="0"/>
      <w:suppressAutoHyphens/>
      <w:autoSpaceDN w:val="0"/>
      <w:jc w:val="both"/>
      <w:textAlignment w:val="baseline"/>
    </w:pPr>
    <w:rPr>
      <w:rFonts w:ascii="Arial" w:hAnsi="Arial"/>
      <w:sz w:val="22"/>
      <w:szCs w:val="24"/>
      <w:lang w:eastAsia="zh-CN" w:bidi="hi-IN"/>
    </w:rPr>
  </w:style>
  <w:style w:type="paragraph" w:styleId="Titre1">
    <w:name w:val="heading 1"/>
    <w:basedOn w:val="Heading"/>
    <w:next w:val="Textbody"/>
    <w:pPr>
      <w:outlineLvl w:val="0"/>
    </w:pPr>
    <w:rPr>
      <w:rFonts w:ascii="Times New Roman" w:hAnsi="Times New Roman"/>
      <w:b/>
      <w:bCs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8B76B9"/>
    <w:pPr>
      <w:spacing w:before="240" w:after="240"/>
      <w:outlineLvl w:val="0"/>
    </w:pPr>
    <w:rPr>
      <w:rFonts w:ascii="Arial Gras" w:eastAsia="Times New Roman" w:hAnsi="Arial Gras"/>
      <w:b/>
      <w:bCs/>
      <w:caps/>
      <w:sz w:val="24"/>
      <w:szCs w:val="29"/>
      <w:u w:val="single"/>
    </w:rPr>
  </w:style>
  <w:style w:type="character" w:customStyle="1" w:styleId="TitreCar">
    <w:name w:val="Titre Car"/>
    <w:link w:val="Titre"/>
    <w:uiPriority w:val="10"/>
    <w:rsid w:val="008B76B9"/>
    <w:rPr>
      <w:rFonts w:ascii="Arial Gras" w:eastAsia="Times New Roman" w:hAnsi="Arial Gras"/>
      <w:b/>
      <w:bCs/>
      <w:caps/>
      <w:sz w:val="24"/>
      <w:szCs w:val="29"/>
      <w:u w:val="single"/>
      <w:lang w:eastAsia="zh-CN" w:bidi="hi-IN"/>
    </w:rPr>
  </w:style>
  <w:style w:type="paragraph" w:styleId="Sansinterligne">
    <w:name w:val="No Spacing"/>
    <w:uiPriority w:val="1"/>
    <w:qFormat/>
    <w:rsid w:val="008B76B9"/>
    <w:pPr>
      <w:widowControl w:val="0"/>
      <w:suppressAutoHyphens/>
      <w:autoSpaceDN w:val="0"/>
      <w:jc w:val="both"/>
      <w:textAlignment w:val="baseline"/>
    </w:pPr>
    <w:rPr>
      <w:rFonts w:ascii="Arial" w:hAnsi="Arial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8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6769F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26769F"/>
    <w:rPr>
      <w:rFonts w:ascii="Tahoma" w:hAnsi="Tahoma"/>
      <w:sz w:val="16"/>
      <w:szCs w:val="14"/>
      <w:lang w:eastAsia="zh-CN" w:bidi="hi-IN"/>
    </w:rPr>
  </w:style>
  <w:style w:type="paragraph" w:styleId="Paragraphedeliste">
    <w:name w:val="List Paragraph"/>
    <w:basedOn w:val="Standard"/>
    <w:link w:val="ParagraphedelisteCar"/>
    <w:uiPriority w:val="34"/>
    <w:qFormat/>
    <w:rsid w:val="001F4C18"/>
    <w:pPr>
      <w:widowControl/>
      <w:numPr>
        <w:numId w:val="1"/>
      </w:numPr>
      <w:spacing w:before="120"/>
      <w:jc w:val="both"/>
    </w:pPr>
    <w:rPr>
      <w:rFonts w:ascii="Arial" w:eastAsia="Times New Roman" w:hAnsi="Arial" w:cs="Arial"/>
      <w:kern w:val="0"/>
      <w:sz w:val="22"/>
      <w:szCs w:val="20"/>
      <w:lang w:bidi="ar-SA"/>
    </w:rPr>
  </w:style>
  <w:style w:type="character" w:customStyle="1" w:styleId="ParagraphedelisteCar">
    <w:name w:val="Paragraphe de liste Car"/>
    <w:link w:val="Paragraphedeliste"/>
    <w:uiPriority w:val="34"/>
    <w:locked/>
    <w:rsid w:val="001F4C18"/>
    <w:rPr>
      <w:rFonts w:ascii="Arial" w:eastAsia="Times New Roman" w:hAnsi="Arial" w:cs="Arial"/>
      <w:sz w:val="22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26A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6AF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6AF3"/>
    <w:rPr>
      <w:rFonts w:ascii="Arial" w:hAnsi="Arial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6A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6AF3"/>
    <w:rPr>
      <w:rFonts w:ascii="Arial" w:hAnsi="Arial"/>
      <w:b/>
      <w:bCs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7904BEE939484AB6984C5E5640E048" ma:contentTypeVersion="10" ma:contentTypeDescription="Crée un document." ma:contentTypeScope="" ma:versionID="4ce298ba2cfea2d041bdc6c6d46b0232">
  <xsd:schema xmlns:xsd="http://www.w3.org/2001/XMLSchema" xmlns:xs="http://www.w3.org/2001/XMLSchema" xmlns:p="http://schemas.microsoft.com/office/2006/metadata/properties" xmlns:ns2="b176d50c-52c4-4921-8a02-30e502b7a306" xmlns:ns3="56c54285-0b65-4ff0-9746-e2d6d40f414f" targetNamespace="http://schemas.microsoft.com/office/2006/metadata/properties" ma:root="true" ma:fieldsID="e72fec120fa0534dcf3aaa83bd7ada72" ns2:_="" ns3:_="">
    <xsd:import namespace="b176d50c-52c4-4921-8a02-30e502b7a306"/>
    <xsd:import namespace="56c54285-0b65-4ff0-9746-e2d6d40f4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tat" minOccurs="0"/>
                <xsd:element ref="ns2:Commentair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6d50c-52c4-4921-8a02-30e502b7a3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Etat" ma:index="14" nillable="true" ma:displayName="Etat" ma:format="Dropdown" ma:internalName="Etat">
      <xsd:simpleType>
        <xsd:union memberTypes="dms:Text">
          <xsd:simpleType>
            <xsd:restriction base="dms:Choice">
              <xsd:enumeration value="Validé PTA"/>
            </xsd:restriction>
          </xsd:simpleType>
        </xsd:union>
      </xsd:simpleType>
    </xsd:element>
    <xsd:element name="Commentaires" ma:index="15" nillable="true" ma:displayName="Commentaires" ma:internalName="Commentair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54285-0b65-4ff0-9746-e2d6d40f4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b176d50c-52c4-4921-8a02-30e502b7a306" xsi:nil="true"/>
    <Etat xmlns="b176d50c-52c4-4921-8a02-30e502b7a3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D450-A59D-4752-B0D2-8B845C994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6d50c-52c4-4921-8a02-30e502b7a306"/>
    <ds:schemaRef ds:uri="56c54285-0b65-4ff0-9746-e2d6d40f4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5EFFC5-66E9-4974-B734-2528C8D5A711}">
  <ds:schemaRefs>
    <ds:schemaRef ds:uri="http://schemas.microsoft.com/office/2006/metadata/properties"/>
    <ds:schemaRef ds:uri="http://schemas.microsoft.com/office/infopath/2007/PartnerControls"/>
    <ds:schemaRef ds:uri="b176d50c-52c4-4921-8a02-30e502b7a306"/>
  </ds:schemaRefs>
</ds:datastoreItem>
</file>

<file path=customXml/itemProps3.xml><?xml version="1.0" encoding="utf-8"?>
<ds:datastoreItem xmlns:ds="http://schemas.openxmlformats.org/officeDocument/2006/customXml" ds:itemID="{8569DCD6-0782-471A-8F0F-BB0C0251A3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97A70-9DD7-44B1-977E-3C03EABE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REYROLLE 768</dc:creator>
  <cp:keywords/>
  <cp:lastModifiedBy>LONGOUR CAMILLE (UGECAM NORMANDIE)</cp:lastModifiedBy>
  <cp:revision>11</cp:revision>
  <cp:lastPrinted>2018-12-24T12:18:00Z</cp:lastPrinted>
  <dcterms:created xsi:type="dcterms:W3CDTF">2024-10-10T15:00:00Z</dcterms:created>
  <dcterms:modified xsi:type="dcterms:W3CDTF">2025-06-27T10:28:00Z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0x010100597904BEE939484AB6984C5E5640E048</vt:lpwstr>
  </property>
</Properties>
</file>